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A3" w:rsidRDefault="003D69A3" w:rsidP="007146E6">
      <w:pPr>
        <w:spacing w:line="360" w:lineRule="auto"/>
        <w:rPr>
          <w:b/>
        </w:rPr>
      </w:pPr>
    </w:p>
    <w:p w:rsidR="00646007" w:rsidRDefault="00646007" w:rsidP="00646007">
      <w:pPr>
        <w:spacing w:line="360" w:lineRule="auto"/>
        <w:jc w:val="both"/>
        <w:rPr>
          <w:b/>
        </w:rPr>
      </w:pPr>
      <w:r>
        <w:rPr>
          <w:b/>
        </w:rPr>
        <w:t xml:space="preserve">                                         </w:t>
      </w:r>
      <w:r w:rsidR="00FF2C55">
        <w:rPr>
          <w:b/>
        </w:rPr>
        <w:t xml:space="preserve">               1</w:t>
      </w:r>
      <w:r>
        <w:rPr>
          <w:b/>
        </w:rPr>
        <w:t>.  ĮSTAIGOS PRISTATYMAS</w:t>
      </w:r>
    </w:p>
    <w:p w:rsidR="00646007" w:rsidRDefault="00646007" w:rsidP="00646007">
      <w:pPr>
        <w:spacing w:line="360" w:lineRule="auto"/>
        <w:jc w:val="both"/>
        <w:rPr>
          <w:b/>
        </w:rPr>
      </w:pPr>
    </w:p>
    <w:p w:rsidR="00646007" w:rsidRDefault="00CE7FD8" w:rsidP="00453BC2">
      <w:pPr>
        <w:tabs>
          <w:tab w:val="left" w:pos="1276"/>
          <w:tab w:val="left" w:pos="1418"/>
        </w:tabs>
        <w:spacing w:line="360" w:lineRule="auto"/>
        <w:jc w:val="both"/>
      </w:pPr>
      <w:r>
        <w:t xml:space="preserve">                      </w:t>
      </w:r>
      <w:r w:rsidR="00646007">
        <w:t>Pagėgių palaikomojo gydymo, slaugos ir senelių globos namai įsteigti 1995 metais. Įstaigos teisinė forma – biudžetinė įstaiga, finansuojama iš Pagėgių savivaldybės biudžeto, Specialiųjų programų lėšų, Teritorinių ligonių kasų ir Valstybės tikslinių dotacijų.</w:t>
      </w:r>
    </w:p>
    <w:p w:rsidR="00DA15D0" w:rsidRDefault="00646007" w:rsidP="00646007">
      <w:pPr>
        <w:spacing w:line="360" w:lineRule="auto"/>
        <w:ind w:firstLine="1296"/>
        <w:jc w:val="both"/>
      </w:pPr>
      <w:r>
        <w:t>Įstaigai priklauso du korpusai:</w:t>
      </w:r>
    </w:p>
    <w:p w:rsidR="00DA15D0" w:rsidRDefault="00646007" w:rsidP="00646007">
      <w:pPr>
        <w:spacing w:line="360" w:lineRule="auto"/>
        <w:ind w:firstLine="1296"/>
        <w:jc w:val="both"/>
      </w:pPr>
      <w:r>
        <w:t xml:space="preserve"> I korpuso adresas: Žemaičių g. 7, Pagė</w:t>
      </w:r>
      <w:r w:rsidR="007210A2">
        <w:t xml:space="preserve">giai. Korpuso plotas – 660,7 </w:t>
      </w:r>
      <w:r w:rsidR="007210A2">
        <w:rPr>
          <w:rFonts w:eastAsia="Times New Roman"/>
          <w:lang w:eastAsia="en-US"/>
        </w:rPr>
        <w:t>m²</w:t>
      </w:r>
      <w:r w:rsidR="00E579C3">
        <w:t>, šiame korpuse I –</w:t>
      </w:r>
      <w:r>
        <w:t>ame ir II - ame aukštuose teikiama ilgalaikė/trumpa</w:t>
      </w:r>
      <w:r w:rsidR="005A0094">
        <w:t>laikė socialinė globa. O III –</w:t>
      </w:r>
      <w:r>
        <w:t>ame šio pastato aukšte – teikiamos dienos</w:t>
      </w:r>
      <w:r w:rsidR="00E17E1F">
        <w:t xml:space="preserve"> socialinės globos paslaugos. </w:t>
      </w:r>
    </w:p>
    <w:p w:rsidR="00646007" w:rsidRDefault="00E17E1F" w:rsidP="007210A2">
      <w:pPr>
        <w:spacing w:line="360" w:lineRule="auto"/>
        <w:ind w:firstLine="1296"/>
        <w:jc w:val="both"/>
      </w:pPr>
      <w:r>
        <w:rPr>
          <w:rFonts w:ascii="Playfair Display" w:hAnsi="Playfair Display"/>
          <w:color w:val="000000"/>
          <w:sz w:val="22"/>
          <w:szCs w:val="22"/>
        </w:rPr>
        <w:t>II-ame korpuse</w:t>
      </w:r>
      <w:r w:rsidR="00DA15D0" w:rsidRPr="00DA15D0">
        <w:t xml:space="preserve"> </w:t>
      </w:r>
      <w:r w:rsidR="00DA15D0">
        <w:t>adresu: Vytauto g. 39, Pagėgiai</w:t>
      </w:r>
      <w:r>
        <w:rPr>
          <w:rFonts w:ascii="Playfair Display" w:hAnsi="Playfair Display"/>
          <w:color w:val="000000"/>
          <w:sz w:val="22"/>
          <w:szCs w:val="22"/>
        </w:rPr>
        <w:t xml:space="preserve"> yra stacionarios socialinės globos paslaugos (senelių namų padalinys) ir palaikomojo gydymo ir slaugos ligoninės padalinys.</w:t>
      </w:r>
      <w:r w:rsidR="00DA15D0">
        <w:t xml:space="preserve"> K</w:t>
      </w:r>
      <w:r w:rsidR="007210A2">
        <w:t xml:space="preserve">orpuso plotas – 850 </w:t>
      </w:r>
      <w:r w:rsidR="007210A2">
        <w:rPr>
          <w:rFonts w:eastAsia="Times New Roman"/>
          <w:lang w:eastAsia="en-US"/>
        </w:rPr>
        <w:t xml:space="preserve">m². </w:t>
      </w:r>
      <w:r w:rsidR="00646007">
        <w:t>Įstaigai vado</w:t>
      </w:r>
      <w:r w:rsidR="005A0094">
        <w:t xml:space="preserve">vauja direktorė Lina </w:t>
      </w:r>
      <w:proofErr w:type="spellStart"/>
      <w:r w:rsidR="005A0094">
        <w:t>Karnauskienė</w:t>
      </w:r>
      <w:proofErr w:type="spellEnd"/>
      <w:r w:rsidR="00646007">
        <w:t>. Kontaktiniai duomenys:</w:t>
      </w:r>
    </w:p>
    <w:p w:rsidR="00D62A95" w:rsidRDefault="005A0094" w:rsidP="00D62A95">
      <w:pPr>
        <w:spacing w:line="360" w:lineRule="auto"/>
        <w:jc w:val="both"/>
      </w:pPr>
      <w:r>
        <w:t>Tel.; 8-441-57696 ir 8-672-02052</w:t>
      </w:r>
      <w:r w:rsidR="00646007">
        <w:t xml:space="preserve"> - direktorės, administracija - tel.8-441-57593 ir </w:t>
      </w:r>
      <w:proofErr w:type="spellStart"/>
      <w:r w:rsidR="00646007">
        <w:t>fax</w:t>
      </w:r>
      <w:proofErr w:type="spellEnd"/>
      <w:r w:rsidR="00646007">
        <w:t xml:space="preserve">.: 8-441-41041, - I korpusas </w:t>
      </w:r>
      <w:r w:rsidR="00694DE5">
        <w:t xml:space="preserve">- </w:t>
      </w:r>
      <w:r w:rsidR="00646007">
        <w:t>8-441-57592, II korpusas</w:t>
      </w:r>
      <w:r w:rsidR="00694DE5">
        <w:t xml:space="preserve"> – 869335440,</w:t>
      </w:r>
      <w:r w:rsidR="00646007">
        <w:t xml:space="preserve"> ligoninė - 8-441-57265. Elektroninis paštas: </w:t>
      </w:r>
      <w:hyperlink r:id="rId8" w:history="1">
        <w:r w:rsidR="004369BD" w:rsidRPr="00D62A95">
          <w:rPr>
            <w:rStyle w:val="Hipersaitas"/>
            <w:color w:val="auto"/>
            <w:u w:val="none"/>
          </w:rPr>
          <w:t>lina.karnauskiene@psgn.lt</w:t>
        </w:r>
      </w:hyperlink>
      <w:r w:rsidR="00D62A95" w:rsidRPr="00D62A95">
        <w:rPr>
          <w:rStyle w:val="Hipersaitas"/>
          <w:color w:val="auto"/>
          <w:u w:val="none"/>
        </w:rPr>
        <w:t>;</w:t>
      </w:r>
      <w:r w:rsidR="00D62A95" w:rsidRPr="00D62A95">
        <w:t xml:space="preserve"> </w:t>
      </w:r>
      <w:proofErr w:type="spellStart"/>
      <w:r w:rsidR="00D62A95" w:rsidRPr="00D62A95">
        <w:t>info@psgn.lt</w:t>
      </w:r>
      <w:proofErr w:type="spellEnd"/>
      <w:r w:rsidR="00D62A95" w:rsidRPr="00D62A95">
        <w:t xml:space="preserve">. </w:t>
      </w:r>
      <w:r w:rsidR="00D62A95">
        <w:t>Internetinės svetainės adresas:</w:t>
      </w:r>
      <w:r w:rsidR="00D62A95" w:rsidRPr="00D62A95">
        <w:t xml:space="preserve"> </w:t>
      </w:r>
      <w:hyperlink r:id="rId9" w:history="1">
        <w:r w:rsidR="00D62A95" w:rsidRPr="00DF3758">
          <w:rPr>
            <w:rStyle w:val="Hipersaitas"/>
          </w:rPr>
          <w:t>http://www.psgn.lt</w:t>
        </w:r>
      </w:hyperlink>
    </w:p>
    <w:p w:rsidR="00D62A95" w:rsidRDefault="00D62A95" w:rsidP="00D62A95">
      <w:pPr>
        <w:spacing w:line="360" w:lineRule="auto"/>
        <w:jc w:val="both"/>
      </w:pPr>
    </w:p>
    <w:p w:rsidR="00646007" w:rsidRDefault="00646007" w:rsidP="00646007">
      <w:pPr>
        <w:spacing w:line="360" w:lineRule="auto"/>
        <w:jc w:val="both"/>
        <w:rPr>
          <w:b/>
        </w:rPr>
      </w:pPr>
      <w:r>
        <w:rPr>
          <w:b/>
        </w:rPr>
        <w:t xml:space="preserve">                                2. ĮSTAIGOS DARBUOTOJAI IR JŲ DARBO LAIKO</w:t>
      </w:r>
    </w:p>
    <w:p w:rsidR="00646007" w:rsidRPr="00D62A95" w:rsidRDefault="00646007" w:rsidP="00646007">
      <w:pPr>
        <w:spacing w:line="360" w:lineRule="auto"/>
        <w:jc w:val="both"/>
        <w:rPr>
          <w:b/>
        </w:rPr>
      </w:pPr>
      <w:r>
        <w:rPr>
          <w:b/>
        </w:rPr>
        <w:t xml:space="preserve">                                                      SĄNAUDŲ  NORMATYVAI</w:t>
      </w:r>
    </w:p>
    <w:p w:rsidR="00646007" w:rsidRDefault="00646007" w:rsidP="00646007">
      <w:pPr>
        <w:spacing w:line="360" w:lineRule="auto"/>
        <w:ind w:firstLine="1296"/>
        <w:jc w:val="both"/>
      </w:pPr>
      <w:r>
        <w:t>Darbuotojai:</w:t>
      </w:r>
    </w:p>
    <w:p w:rsidR="00646007" w:rsidRDefault="00646007" w:rsidP="00646007">
      <w:pPr>
        <w:spacing w:line="360" w:lineRule="auto"/>
        <w:ind w:firstLine="1296"/>
        <w:jc w:val="both"/>
      </w:pPr>
      <w:r>
        <w:t>Pagėgių savivaldybės tarybos 2015 m. spalio 29 d. sprendimu Nr. T- 201 patvirtinta globos namų didžiausias leistinas pareigybių  skaičius – 40,8. Metų pabaigoje įstaigo</w:t>
      </w:r>
      <w:r w:rsidR="00E579C3">
        <w:t>je buvo užimti 39 etatai, i</w:t>
      </w:r>
      <w:r>
        <w:t>š jų - 2,5 etato yra sezoniniai (kūrikai -2,5 etato).</w:t>
      </w:r>
    </w:p>
    <w:p w:rsidR="00646007" w:rsidRDefault="00646007" w:rsidP="00646007">
      <w:pPr>
        <w:spacing w:line="360" w:lineRule="auto"/>
        <w:ind w:firstLine="1296"/>
        <w:jc w:val="both"/>
      </w:pPr>
      <w:r>
        <w:t xml:space="preserve">Kiekvienų metų pabaigoje, įstaigos vadovas suderina </w:t>
      </w:r>
      <w:r w:rsidRPr="00070504">
        <w:t>su savivaldy</w:t>
      </w:r>
      <w:r w:rsidR="00070504" w:rsidRPr="00070504">
        <w:t>bės meru</w:t>
      </w:r>
      <w:r w:rsidRPr="00070504">
        <w:t xml:space="preserve"> darbuotojų pareigybes ir jų darbo užmokesčio koeficientus, po to, juos patvirtina</w:t>
      </w:r>
      <w:r>
        <w:t xml:space="preserve"> savo įsakymu. Žemiau pateikt</w:t>
      </w:r>
      <w:r w:rsidR="00412097">
        <w:t>oje lentelėje</w:t>
      </w:r>
      <w:r>
        <w:t xml:space="preserve"> įstaigos darbuo</w:t>
      </w:r>
      <w:r w:rsidR="00621CCA">
        <w:t>tojų pareigybių sąrašas 2023</w:t>
      </w:r>
      <w:r>
        <w:t xml:space="preserve"> metų pabaigai, t.</w:t>
      </w:r>
      <w:r w:rsidR="005A0094">
        <w:t xml:space="preserve"> </w:t>
      </w:r>
      <w:r w:rsidR="0043749B">
        <w:t>y. gruodžio mėn. 31 d.</w:t>
      </w:r>
    </w:p>
    <w:p w:rsidR="0043749B" w:rsidRDefault="0043749B" w:rsidP="00646007">
      <w:pPr>
        <w:spacing w:line="360" w:lineRule="auto"/>
        <w:ind w:firstLine="1296"/>
        <w:jc w:val="both"/>
      </w:pPr>
    </w:p>
    <w:p w:rsidR="0043749B" w:rsidRDefault="0043749B" w:rsidP="00646007">
      <w:pPr>
        <w:spacing w:line="360" w:lineRule="auto"/>
        <w:ind w:firstLine="1296"/>
        <w:jc w:val="both"/>
      </w:pPr>
    </w:p>
    <w:p w:rsidR="0043749B" w:rsidRDefault="0043749B" w:rsidP="00646007">
      <w:pPr>
        <w:spacing w:line="360" w:lineRule="auto"/>
        <w:ind w:firstLine="1296"/>
        <w:jc w:val="both"/>
      </w:pPr>
    </w:p>
    <w:p w:rsidR="0043749B" w:rsidRDefault="0043749B" w:rsidP="00646007">
      <w:pPr>
        <w:spacing w:line="360" w:lineRule="auto"/>
        <w:ind w:firstLine="1296"/>
        <w:jc w:val="both"/>
      </w:pPr>
    </w:p>
    <w:p w:rsidR="0043749B" w:rsidRDefault="0043749B" w:rsidP="00646007">
      <w:pPr>
        <w:spacing w:line="360" w:lineRule="auto"/>
        <w:ind w:firstLine="1296"/>
        <w:jc w:val="both"/>
      </w:pPr>
    </w:p>
    <w:p w:rsidR="00D438E5" w:rsidRDefault="00A75689" w:rsidP="00646007">
      <w:pPr>
        <w:spacing w:line="360" w:lineRule="auto"/>
        <w:jc w:val="both"/>
        <w:rPr>
          <w:b/>
          <w:bCs/>
          <w:sz w:val="22"/>
          <w:szCs w:val="22"/>
        </w:rPr>
      </w:pPr>
      <w:r>
        <w:rPr>
          <w:b/>
          <w:bCs/>
          <w:sz w:val="22"/>
          <w:szCs w:val="22"/>
        </w:rPr>
        <w:t xml:space="preserve">                  </w:t>
      </w:r>
    </w:p>
    <w:p w:rsidR="00D438E5" w:rsidRDefault="00D438E5" w:rsidP="00646007">
      <w:pPr>
        <w:spacing w:line="360" w:lineRule="auto"/>
        <w:jc w:val="both"/>
        <w:rPr>
          <w:b/>
          <w:bCs/>
          <w:sz w:val="22"/>
          <w:szCs w:val="22"/>
        </w:rPr>
      </w:pPr>
    </w:p>
    <w:p w:rsidR="00A44A2F" w:rsidRDefault="00A44A2F" w:rsidP="00020C22">
      <w:pPr>
        <w:spacing w:line="360" w:lineRule="auto"/>
        <w:contextualSpacing/>
        <w:jc w:val="center"/>
        <w:rPr>
          <w:b/>
          <w:bCs/>
          <w:sz w:val="22"/>
          <w:szCs w:val="22"/>
        </w:rPr>
      </w:pPr>
    </w:p>
    <w:p w:rsidR="00646007" w:rsidRDefault="00646007" w:rsidP="00020C22">
      <w:pPr>
        <w:spacing w:line="360" w:lineRule="auto"/>
        <w:contextualSpacing/>
        <w:jc w:val="center"/>
        <w:rPr>
          <w:b/>
          <w:bCs/>
          <w:sz w:val="22"/>
          <w:szCs w:val="22"/>
        </w:rPr>
      </w:pPr>
      <w:r>
        <w:rPr>
          <w:b/>
          <w:bCs/>
          <w:sz w:val="22"/>
          <w:szCs w:val="22"/>
        </w:rPr>
        <w:lastRenderedPageBreak/>
        <w:t>PAGĖGIŲ PALAIKOMOJO GYDYMO, SLAUGOS IR SENELIŲ GLOBOS</w:t>
      </w:r>
    </w:p>
    <w:p w:rsidR="00646007" w:rsidRDefault="00646007" w:rsidP="00020C22">
      <w:pPr>
        <w:spacing w:line="360" w:lineRule="auto"/>
        <w:contextualSpacing/>
        <w:jc w:val="center"/>
        <w:rPr>
          <w:b/>
          <w:bCs/>
        </w:rPr>
      </w:pPr>
      <w:r>
        <w:rPr>
          <w:b/>
          <w:bCs/>
          <w:sz w:val="22"/>
          <w:szCs w:val="22"/>
        </w:rPr>
        <w:t xml:space="preserve">NAMŲ   DARBUOTOJŲ  PAREIGYBIŲ ETATŲ SĄRAŠAS  </w:t>
      </w:r>
      <w:r w:rsidR="00621CCA">
        <w:rPr>
          <w:b/>
        </w:rPr>
        <w:t>2023</w:t>
      </w:r>
      <w:r>
        <w:rPr>
          <w:b/>
        </w:rPr>
        <w:t>-12-31</w:t>
      </w:r>
    </w:p>
    <w:p w:rsidR="00646007" w:rsidRDefault="00646007" w:rsidP="00020C22">
      <w:pPr>
        <w:spacing w:line="360" w:lineRule="auto"/>
        <w:ind w:left="1296"/>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993"/>
        <w:gridCol w:w="2186"/>
      </w:tblGrid>
      <w:tr w:rsidR="00646007" w:rsidTr="003B43C2">
        <w:tc>
          <w:tcPr>
            <w:tcW w:w="675" w:type="dxa"/>
            <w:tcBorders>
              <w:top w:val="single" w:sz="4" w:space="0" w:color="auto"/>
              <w:left w:val="single" w:sz="4" w:space="0" w:color="000000"/>
              <w:bottom w:val="single" w:sz="4" w:space="0" w:color="000000"/>
              <w:right w:val="single" w:sz="4" w:space="0" w:color="000000"/>
            </w:tcBorders>
            <w:shd w:val="clear" w:color="auto" w:fill="D6E3BC" w:themeFill="accent3" w:themeFillTint="66"/>
            <w:vAlign w:val="bottom"/>
            <w:hideMark/>
          </w:tcPr>
          <w:p w:rsidR="00646007" w:rsidRDefault="00646007" w:rsidP="00A75689">
            <w:pPr>
              <w:spacing w:line="360" w:lineRule="auto"/>
              <w:rPr>
                <w:i/>
              </w:rPr>
            </w:pPr>
            <w:r w:rsidRPr="003B43C2">
              <w:rPr>
                <w:b/>
              </w:rPr>
              <w:t>Eil. Nr</w:t>
            </w:r>
            <w:r>
              <w:rPr>
                <w:i/>
              </w:rPr>
              <w:t>.</w:t>
            </w:r>
          </w:p>
        </w:tc>
        <w:tc>
          <w:tcPr>
            <w:tcW w:w="6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bottom"/>
            <w:hideMark/>
          </w:tcPr>
          <w:p w:rsidR="00646007" w:rsidRPr="003B43C2" w:rsidRDefault="00646007" w:rsidP="003B43C2">
            <w:pPr>
              <w:spacing w:line="360" w:lineRule="auto"/>
              <w:jc w:val="center"/>
              <w:rPr>
                <w:b/>
              </w:rPr>
            </w:pPr>
            <w:r w:rsidRPr="003B43C2">
              <w:rPr>
                <w:b/>
              </w:rPr>
              <w:t>Pareigybių pavadinimas</w:t>
            </w:r>
          </w:p>
        </w:tc>
        <w:tc>
          <w:tcPr>
            <w:tcW w:w="21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bottom"/>
            <w:hideMark/>
          </w:tcPr>
          <w:p w:rsidR="00646007" w:rsidRPr="003B43C2" w:rsidRDefault="00646007" w:rsidP="00A75689">
            <w:pPr>
              <w:spacing w:line="360" w:lineRule="auto"/>
              <w:rPr>
                <w:b/>
              </w:rPr>
            </w:pPr>
            <w:r w:rsidRPr="003B43C2">
              <w:rPr>
                <w:b/>
              </w:rPr>
              <w:t>Etatų skaičius</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rPr>
            </w:pPr>
            <w:r>
              <w:rPr>
                <w:b/>
              </w:rPr>
              <w:t>1</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i/>
              </w:rPr>
            </w:pPr>
            <w:r>
              <w:rPr>
                <w:b/>
                <w:i/>
              </w:rPr>
              <w:t>Administracija</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tcPr>
          <w:p w:rsidR="00646007" w:rsidRDefault="00646007" w:rsidP="00A75689">
            <w:pPr>
              <w:spacing w:line="360" w:lineRule="auto"/>
              <w:rPr>
                <w:rFonts w:ascii="Calibri" w:hAnsi="Calibri"/>
              </w:rPr>
            </w:pP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1.1.</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Direktorius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1</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1.2.</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412097" w:rsidP="00A75689">
            <w:pPr>
              <w:spacing w:line="360" w:lineRule="auto"/>
            </w:pPr>
            <w:r>
              <w:t>Socialinio darbo padalinio vedėja</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1</w:t>
            </w:r>
          </w:p>
        </w:tc>
      </w:tr>
      <w:tr w:rsidR="00646007" w:rsidTr="003B43C2">
        <w:tc>
          <w:tcPr>
            <w:tcW w:w="675" w:type="dxa"/>
            <w:tcBorders>
              <w:top w:val="single" w:sz="4" w:space="0" w:color="000000"/>
              <w:left w:val="single" w:sz="4" w:space="0" w:color="000000"/>
              <w:bottom w:val="single" w:sz="4" w:space="0" w:color="auto"/>
              <w:right w:val="single" w:sz="4" w:space="0" w:color="000000"/>
            </w:tcBorders>
            <w:shd w:val="clear" w:color="auto" w:fill="DDD9C3" w:themeFill="background2" w:themeFillShade="E6"/>
            <w:vAlign w:val="bottom"/>
            <w:hideMark/>
          </w:tcPr>
          <w:p w:rsidR="00646007" w:rsidRDefault="00646007" w:rsidP="00A75689">
            <w:pPr>
              <w:spacing w:line="360" w:lineRule="auto"/>
            </w:pPr>
            <w:r>
              <w:t>1.3.</w:t>
            </w:r>
          </w:p>
        </w:tc>
        <w:tc>
          <w:tcPr>
            <w:tcW w:w="6993" w:type="dxa"/>
            <w:tcBorders>
              <w:top w:val="single" w:sz="4" w:space="0" w:color="000000"/>
              <w:left w:val="single" w:sz="4" w:space="0" w:color="000000"/>
              <w:bottom w:val="single" w:sz="4" w:space="0" w:color="auto"/>
              <w:right w:val="single" w:sz="4" w:space="0" w:color="000000"/>
            </w:tcBorders>
            <w:shd w:val="clear" w:color="auto" w:fill="DDD9C3" w:themeFill="background2" w:themeFillShade="E6"/>
            <w:vAlign w:val="bottom"/>
            <w:hideMark/>
          </w:tcPr>
          <w:p w:rsidR="00646007" w:rsidRDefault="00646007" w:rsidP="00A75689">
            <w:pPr>
              <w:spacing w:line="360" w:lineRule="auto"/>
            </w:pPr>
            <w:r>
              <w:t>Personalo ir apskaitos specialistė</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1</w:t>
            </w:r>
          </w:p>
        </w:tc>
      </w:tr>
      <w:tr w:rsidR="00646007" w:rsidTr="003B43C2">
        <w:tc>
          <w:tcPr>
            <w:tcW w:w="675" w:type="dxa"/>
            <w:tcBorders>
              <w:top w:val="single" w:sz="4" w:space="0" w:color="auto"/>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rPr>
            </w:pPr>
            <w:r>
              <w:rPr>
                <w:b/>
              </w:rPr>
              <w:t>2</w:t>
            </w:r>
          </w:p>
        </w:tc>
        <w:tc>
          <w:tcPr>
            <w:tcW w:w="6993" w:type="dxa"/>
            <w:tcBorders>
              <w:top w:val="single" w:sz="4" w:space="0" w:color="auto"/>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i/>
              </w:rPr>
            </w:pPr>
            <w:r>
              <w:rPr>
                <w:b/>
                <w:i/>
              </w:rPr>
              <w:t>Palaikomojo gydymo slaugos padalinys  (ligoninė)  (Vytauto-39)</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tcPr>
          <w:p w:rsidR="00646007" w:rsidRDefault="00646007" w:rsidP="00A75689">
            <w:pPr>
              <w:spacing w:line="360" w:lineRule="auto"/>
              <w:rPr>
                <w:b/>
              </w:rPr>
            </w:pP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2.1.</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Gydytoja     (Sutartis su PSPC</w:t>
            </w:r>
            <w:r w:rsidR="00194525">
              <w:t>,0,5 etato</w:t>
            </w:r>
            <w:r>
              <w:t>)</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2.2.</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Vyriausioji slaugytoja</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0,5</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2.3.</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Bendrosios praktikos slaugytojas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5</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2.4.</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D62A95" w:rsidP="00A75689">
            <w:pPr>
              <w:spacing w:line="360" w:lineRule="auto"/>
            </w:pPr>
            <w:proofErr w:type="spellStart"/>
            <w:r>
              <w:t>Kineziterapeutas</w:t>
            </w:r>
            <w:proofErr w:type="spellEnd"/>
            <w:r>
              <w:t xml:space="preserve"> – gydomojo masažo specialistas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0,2</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2.5</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Slaugytojos padėjėjas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2</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rPr>
            </w:pPr>
            <w:r>
              <w:rPr>
                <w:b/>
              </w:rPr>
              <w:t>3</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rPr>
            </w:pPr>
            <w:r>
              <w:rPr>
                <w:b/>
              </w:rPr>
              <w:t>Ilgalaikė /trumpalaikė socialinė  globa             (Vytauto-39)</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tcPr>
          <w:p w:rsidR="00646007" w:rsidRDefault="00646007" w:rsidP="00A75689">
            <w:pPr>
              <w:spacing w:line="360" w:lineRule="auto"/>
              <w:rPr>
                <w:b/>
              </w:rPr>
            </w:pP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020C22" w:rsidP="00A75689">
            <w:pPr>
              <w:spacing w:line="360" w:lineRule="auto"/>
            </w:pPr>
            <w:r>
              <w:t>3.1</w:t>
            </w:r>
            <w:r w:rsidR="00646007">
              <w:t>.</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Socialinis darbuotojas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1</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020C22" w:rsidP="00A75689">
            <w:pPr>
              <w:spacing w:line="360" w:lineRule="auto"/>
            </w:pPr>
            <w:r>
              <w:t>3.2</w:t>
            </w:r>
            <w:r w:rsidR="00646007">
              <w:t>.</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Slaugytoja</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1</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020C22" w:rsidP="00A75689">
            <w:pPr>
              <w:spacing w:line="360" w:lineRule="auto"/>
            </w:pPr>
            <w:r>
              <w:t>3.3</w:t>
            </w:r>
            <w:r w:rsidR="00646007">
              <w:t>.</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proofErr w:type="spellStart"/>
            <w:r>
              <w:t>Kineziterapeutas</w:t>
            </w:r>
            <w:proofErr w:type="spellEnd"/>
            <w:r w:rsidR="00D62A95">
              <w:t xml:space="preserve"> – gydomojo masažo specialistas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0,2</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020C22" w:rsidP="00A75689">
            <w:pPr>
              <w:spacing w:line="360" w:lineRule="auto"/>
            </w:pPr>
            <w:r>
              <w:t>3.4</w:t>
            </w:r>
            <w:r w:rsidR="00646007">
              <w:t>.</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412097" w:rsidP="00A75689">
            <w:pPr>
              <w:spacing w:line="360" w:lineRule="auto"/>
            </w:pPr>
            <w:proofErr w:type="spellStart"/>
            <w:r>
              <w:t>Indvidualios</w:t>
            </w:r>
            <w:proofErr w:type="spellEnd"/>
            <w:r>
              <w:t xml:space="preserve"> priežiūros darbuotojas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Pr="00194525" w:rsidRDefault="00646007" w:rsidP="00A75689">
            <w:pPr>
              <w:spacing w:line="360" w:lineRule="auto"/>
            </w:pPr>
            <w:r w:rsidRPr="00194525">
              <w:t>6</w:t>
            </w:r>
          </w:p>
        </w:tc>
      </w:tr>
      <w:tr w:rsidR="00646007" w:rsidTr="003B43C2">
        <w:trPr>
          <w:trHeight w:val="294"/>
        </w:trPr>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rPr>
            </w:pPr>
            <w:r>
              <w:rPr>
                <w:b/>
              </w:rPr>
              <w:t>4</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rPr>
            </w:pPr>
            <w:r>
              <w:rPr>
                <w:b/>
              </w:rPr>
              <w:t>Ilgalaikė /trumpalaikė socialinė  globa             (Žemaičių-7)</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tcPr>
          <w:p w:rsidR="00646007" w:rsidRDefault="00646007" w:rsidP="00A75689">
            <w:pPr>
              <w:spacing w:line="360" w:lineRule="auto"/>
              <w:rPr>
                <w:b/>
              </w:rPr>
            </w:pP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020C22" w:rsidP="00A75689">
            <w:pPr>
              <w:spacing w:line="360" w:lineRule="auto"/>
            </w:pPr>
            <w:r>
              <w:t>4.1</w:t>
            </w:r>
            <w:r w:rsidR="00646007">
              <w:t>.</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Socialinis darbuotojas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1</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020C22" w:rsidP="00A75689">
            <w:pPr>
              <w:spacing w:line="360" w:lineRule="auto"/>
            </w:pPr>
            <w:r>
              <w:t>4.2</w:t>
            </w:r>
            <w:r w:rsidR="00646007">
              <w:t>.</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Slaugytoja</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1</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020C22" w:rsidP="00A75689">
            <w:pPr>
              <w:spacing w:line="360" w:lineRule="auto"/>
            </w:pPr>
            <w:r>
              <w:t>4.3</w:t>
            </w:r>
            <w:r w:rsidR="00646007">
              <w:t>.</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proofErr w:type="spellStart"/>
            <w:r>
              <w:t>Kineziterapeutas</w:t>
            </w:r>
            <w:proofErr w:type="spellEnd"/>
            <w:r w:rsidR="00D62A95">
              <w:t xml:space="preserve"> – gydomojo masažo specialistas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0,3</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020C22" w:rsidP="00A75689">
            <w:pPr>
              <w:spacing w:line="360" w:lineRule="auto"/>
            </w:pPr>
            <w:r>
              <w:t>4.4</w:t>
            </w:r>
            <w:r w:rsidR="00646007">
              <w:t>.</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412097" w:rsidP="00A75689">
            <w:pPr>
              <w:spacing w:line="360" w:lineRule="auto"/>
            </w:pPr>
            <w:proofErr w:type="spellStart"/>
            <w:r>
              <w:t>Indvidualios</w:t>
            </w:r>
            <w:proofErr w:type="spellEnd"/>
            <w:r>
              <w:t xml:space="preserve"> priežiūros darbuotojas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Pr="00194525" w:rsidRDefault="00194525" w:rsidP="00A75689">
            <w:pPr>
              <w:spacing w:line="360" w:lineRule="auto"/>
            </w:pPr>
            <w:r w:rsidRPr="00194525">
              <w:t>5</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rPr>
            </w:pPr>
            <w:r>
              <w:rPr>
                <w:b/>
              </w:rPr>
              <w:t>5</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rPr>
            </w:pPr>
            <w:r>
              <w:rPr>
                <w:b/>
              </w:rPr>
              <w:t>Dienos socialinė globa           (Žemaičių-7   III aukštas)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tcPr>
          <w:p w:rsidR="00646007" w:rsidRDefault="00646007" w:rsidP="00A75689">
            <w:pPr>
              <w:spacing w:line="360" w:lineRule="auto"/>
              <w:rPr>
                <w:b/>
              </w:rPr>
            </w:pP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020C22" w:rsidP="00A75689">
            <w:pPr>
              <w:spacing w:line="360" w:lineRule="auto"/>
            </w:pPr>
            <w:r>
              <w:t>5.1</w:t>
            </w:r>
            <w:r w:rsidR="00646007">
              <w:t>.</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Socialinis darbuotojas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194525" w:rsidP="00A75689">
            <w:pPr>
              <w:spacing w:line="360" w:lineRule="auto"/>
            </w:pPr>
            <w:r>
              <w:t>0,75</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020C22" w:rsidP="00A75689">
            <w:pPr>
              <w:spacing w:line="360" w:lineRule="auto"/>
            </w:pPr>
            <w:r>
              <w:t>5.2</w:t>
            </w:r>
            <w:r w:rsidR="00646007">
              <w:t>.</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proofErr w:type="spellStart"/>
            <w:r>
              <w:t>Kineziterapeutas</w:t>
            </w:r>
            <w:proofErr w:type="spellEnd"/>
            <w:r w:rsidR="00A44A2F">
              <w:t xml:space="preserve"> – gydomojo masažo specialistas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0,3</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020C22" w:rsidP="00A75689">
            <w:pPr>
              <w:spacing w:line="360" w:lineRule="auto"/>
            </w:pPr>
            <w:r>
              <w:t>5.3</w:t>
            </w:r>
            <w:r w:rsidR="00646007">
              <w:t>.</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412097" w:rsidP="00A75689">
            <w:pPr>
              <w:spacing w:line="360" w:lineRule="auto"/>
            </w:pPr>
            <w:proofErr w:type="spellStart"/>
            <w:r>
              <w:t>Indvidualios</w:t>
            </w:r>
            <w:proofErr w:type="spellEnd"/>
            <w:r>
              <w:t xml:space="preserve"> priežiūros darbuotojas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1</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rPr>
            </w:pPr>
            <w:r>
              <w:rPr>
                <w:b/>
              </w:rPr>
              <w:t>6</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rPr>
                <w:b/>
              </w:rPr>
            </w:pPr>
            <w:r>
              <w:rPr>
                <w:b/>
              </w:rPr>
              <w:t>Maisto ruošimo personalas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tcPr>
          <w:p w:rsidR="00646007" w:rsidRDefault="00646007" w:rsidP="00A75689">
            <w:pPr>
              <w:spacing w:line="360" w:lineRule="auto"/>
              <w:rPr>
                <w:rFonts w:ascii="Calibri" w:hAnsi="Calibri"/>
              </w:rPr>
            </w:pP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6.1.</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proofErr w:type="spellStart"/>
            <w:r>
              <w:t>Dietistas</w:t>
            </w:r>
            <w:proofErr w:type="spellEnd"/>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0,5</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6.2.</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Sandėlininkas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bottom"/>
            <w:hideMark/>
          </w:tcPr>
          <w:p w:rsidR="00646007" w:rsidRDefault="00646007" w:rsidP="00A75689">
            <w:pPr>
              <w:spacing w:line="360" w:lineRule="auto"/>
            </w:pPr>
            <w:r>
              <w:t>1</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6.3.</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Virėja</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724968">
            <w:pPr>
              <w:spacing w:line="360" w:lineRule="auto"/>
              <w:jc w:val="both"/>
            </w:pPr>
            <w:r w:rsidRPr="00724968">
              <w:t>5</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rPr>
                <w:b/>
              </w:rPr>
            </w:pPr>
            <w:r>
              <w:rPr>
                <w:b/>
              </w:rPr>
              <w:t>7.</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rPr>
                <w:b/>
              </w:rPr>
            </w:pPr>
            <w:r>
              <w:rPr>
                <w:b/>
              </w:rPr>
              <w:t>Ūkinis techninis personalas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646007" w:rsidRDefault="00646007">
            <w:pPr>
              <w:spacing w:line="360" w:lineRule="auto"/>
              <w:jc w:val="both"/>
              <w:rPr>
                <w:b/>
              </w:rPr>
            </w:pPr>
          </w:p>
        </w:tc>
      </w:tr>
      <w:tr w:rsidR="00646007" w:rsidTr="003B43C2">
        <w:trPr>
          <w:trHeight w:val="308"/>
        </w:trPr>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lastRenderedPageBreak/>
              <w:t>7.1.</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Vairuotojas-tiekėjas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1</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7.2.</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Pastatų priežiūros darbininkas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0,5</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7.3.</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Aplinkos tvarkytojas</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1</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7.4.</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Kūrikai  (sezono metu)</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2,5</w:t>
            </w:r>
          </w:p>
        </w:tc>
      </w:tr>
      <w:tr w:rsidR="00646007" w:rsidTr="003B43C2">
        <w:tc>
          <w:tcPr>
            <w:tcW w:w="67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7.5.</w:t>
            </w:r>
          </w:p>
        </w:tc>
        <w:tc>
          <w:tcPr>
            <w:tcW w:w="69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Skalbėja</w:t>
            </w:r>
          </w:p>
        </w:tc>
        <w:tc>
          <w:tcPr>
            <w:tcW w:w="21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646007" w:rsidRDefault="00646007">
            <w:pPr>
              <w:spacing w:line="360" w:lineRule="auto"/>
              <w:jc w:val="both"/>
            </w:pPr>
            <w:r>
              <w:t>1</w:t>
            </w:r>
          </w:p>
        </w:tc>
      </w:tr>
      <w:tr w:rsidR="00646007" w:rsidTr="003B43C2">
        <w:tc>
          <w:tcPr>
            <w:tcW w:w="7668"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646007" w:rsidRDefault="00646007">
            <w:pPr>
              <w:spacing w:line="360" w:lineRule="auto"/>
              <w:jc w:val="both"/>
              <w:rPr>
                <w:b/>
                <w:i/>
              </w:rPr>
            </w:pPr>
            <w:r>
              <w:rPr>
                <w:b/>
                <w:i/>
              </w:rPr>
              <w:t>Iš viso etatų (su sezoniniais)</w:t>
            </w:r>
          </w:p>
        </w:tc>
        <w:tc>
          <w:tcPr>
            <w:tcW w:w="218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646007" w:rsidRDefault="00646007">
            <w:pPr>
              <w:spacing w:line="360" w:lineRule="auto"/>
              <w:jc w:val="both"/>
              <w:rPr>
                <w:b/>
                <w:i/>
              </w:rPr>
            </w:pPr>
            <w:r>
              <w:rPr>
                <w:b/>
                <w:i/>
              </w:rPr>
              <w:t>40,8</w:t>
            </w:r>
          </w:p>
        </w:tc>
      </w:tr>
    </w:tbl>
    <w:p w:rsidR="00646007" w:rsidRDefault="00646007" w:rsidP="00646007">
      <w:pPr>
        <w:spacing w:line="360" w:lineRule="auto"/>
        <w:jc w:val="both"/>
      </w:pPr>
    </w:p>
    <w:p w:rsidR="00646007" w:rsidRDefault="00646007" w:rsidP="00453BC2">
      <w:pPr>
        <w:tabs>
          <w:tab w:val="left" w:pos="1418"/>
        </w:tabs>
        <w:spacing w:line="360" w:lineRule="auto"/>
        <w:ind w:firstLine="1296"/>
        <w:jc w:val="both"/>
      </w:pPr>
      <w:r>
        <w:t>Kalbant apie darbuotojų skaičių noriu pastebėti, kad 2006 m. lapkričio 30 d. Socialinės Apsaugos ir darbo ministerijos ministro įsakymą Nr. A1-317 „Socialinę globą teikiančių darbuotojų darbo laiko sąnaudų normatyvų patvirtinimo“ pakeitimo, 2017 m. rugsėjo 4 d. pakeistame įsakyme  Nr. A1-461 mūsų įstaiga atitinka ir išduodant licencijas atitiko keliamus normatyvus, todėl Socialinių paslaugų departamentas prie Socialinės apsaugos ir darbo ministerijos išduodant įstaigai veiklos licencijas dėl darbuotojų skaičiaus  priekaištų neturėjo.</w:t>
      </w:r>
    </w:p>
    <w:p w:rsidR="00646007" w:rsidRPr="00020C22" w:rsidRDefault="006577A8" w:rsidP="006577A8">
      <w:pPr>
        <w:spacing w:line="360" w:lineRule="auto"/>
        <w:ind w:left="-851"/>
        <w:rPr>
          <w:b/>
        </w:rPr>
      </w:pPr>
      <w:r>
        <w:rPr>
          <w:b/>
        </w:rPr>
        <w:t xml:space="preserve">                        </w:t>
      </w:r>
      <w:r w:rsidR="003D69A3">
        <w:rPr>
          <w:b/>
        </w:rPr>
        <w:t>Darbuotojų išsilavinimas</w:t>
      </w:r>
      <w:r w:rsidR="00646007" w:rsidRPr="00020C22">
        <w:rPr>
          <w:b/>
        </w:rPr>
        <w:t xml:space="preserve"> ir  kvalifikacijos:</w:t>
      </w:r>
    </w:p>
    <w:p w:rsidR="00646007" w:rsidRDefault="00646007" w:rsidP="003D69A3">
      <w:pPr>
        <w:spacing w:line="360" w:lineRule="auto"/>
        <w:ind w:firstLine="1296"/>
        <w:jc w:val="both"/>
      </w:pPr>
      <w:r>
        <w:t>Įstaig</w:t>
      </w:r>
      <w:r w:rsidR="00194525">
        <w:t xml:space="preserve">os vadovas turi </w:t>
      </w:r>
      <w:r w:rsidR="00194525" w:rsidRPr="00194525">
        <w:rPr>
          <w:rFonts w:ascii="Playfair Display" w:hAnsi="Playfair Display"/>
          <w:color w:val="000000"/>
          <w:sz w:val="22"/>
          <w:szCs w:val="22"/>
        </w:rPr>
        <w:t xml:space="preserve"> </w:t>
      </w:r>
      <w:r w:rsidR="00194525">
        <w:rPr>
          <w:rFonts w:ascii="Playfair Display" w:hAnsi="Playfair Display"/>
          <w:color w:val="000000"/>
          <w:sz w:val="22"/>
          <w:szCs w:val="22"/>
        </w:rPr>
        <w:t>viešojo administravimo magistro kvalifikacinį laipsnį.</w:t>
      </w:r>
      <w:r w:rsidR="00215690">
        <w:t xml:space="preserve"> 3</w:t>
      </w:r>
      <w:r>
        <w:t xml:space="preserve"> darbuotojai turi aukštąjį bakalauro universitetinį išsilavinimą. 2 darbuotojai yra baigę kolegijas (aukštasis n</w:t>
      </w:r>
      <w:r w:rsidR="00020C22">
        <w:t>euniversitetinis išsilavinimas),</w:t>
      </w:r>
      <w:r>
        <w:t xml:space="preserve"> 8 darbuotojai turi bendrosios praktikos slaugytojų licencijas. Jie yra baigę medicinos mokyklas ir įgiję aukštesnįjį išsil</w:t>
      </w:r>
      <w:r w:rsidR="00E579C3">
        <w:t>avinimą</w:t>
      </w:r>
      <w:r>
        <w:t>. Aukštesnįjį išsilavinimą turi įgijusi personalo ir apskaitos specialistė. Ji baigė Vilniaus finansų ir kredito technikumą (specialybė - apskaita valstybiniame banke). Sene</w:t>
      </w:r>
      <w:r w:rsidR="00194525">
        <w:t>lių namuose dirba 12 individualios priežiūros darbuotojų</w:t>
      </w:r>
      <w:r>
        <w:t>, v</w:t>
      </w:r>
      <w:r w:rsidR="00891E5A">
        <w:t>isi</w:t>
      </w:r>
      <w:r>
        <w:t xml:space="preserve"> įgij</w:t>
      </w:r>
      <w:r w:rsidR="00621CCA">
        <w:t>ę individualios priežiūros darbuotojo</w:t>
      </w:r>
      <w:r w:rsidR="00932743">
        <w:t xml:space="preserve"> kvalifikaciją</w:t>
      </w:r>
      <w:r>
        <w:t>. Kiti darbuotojai, dirbantys techninį darbą yra baigę įvairias profesines mokyklas.</w:t>
      </w:r>
    </w:p>
    <w:p w:rsidR="00646007" w:rsidRDefault="00646007" w:rsidP="00646007">
      <w:pPr>
        <w:spacing w:line="360" w:lineRule="auto"/>
        <w:jc w:val="both"/>
      </w:pPr>
    </w:p>
    <w:p w:rsidR="00646007" w:rsidRPr="000F4A15" w:rsidRDefault="00646007" w:rsidP="00646007">
      <w:pPr>
        <w:spacing w:line="360" w:lineRule="auto"/>
        <w:jc w:val="both"/>
        <w:rPr>
          <w:b/>
        </w:rPr>
      </w:pPr>
      <w:r w:rsidRPr="000F4A15">
        <w:rPr>
          <w:b/>
        </w:rPr>
        <w:t xml:space="preserve">  </w:t>
      </w:r>
      <w:r w:rsidR="003049D3" w:rsidRPr="000F4A15">
        <w:rPr>
          <w:b/>
        </w:rPr>
        <w:t xml:space="preserve">                         </w:t>
      </w:r>
      <w:r w:rsidR="00D3259B">
        <w:rPr>
          <w:b/>
        </w:rPr>
        <w:t>3. 2023</w:t>
      </w:r>
      <w:r w:rsidRPr="000F4A15">
        <w:rPr>
          <w:b/>
        </w:rPr>
        <w:t xml:space="preserve">  METŲ ĮSTAIGOS FINANSAVIMAS IR JŲ ŠALTINIAI</w:t>
      </w:r>
    </w:p>
    <w:tbl>
      <w:tblPr>
        <w:tblpPr w:leftFromText="180" w:rightFromText="180" w:vertAnchor="text" w:horzAnchor="margin" w:tblpXSpec="center" w:tblpY="140"/>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
        <w:gridCol w:w="1146"/>
        <w:gridCol w:w="1136"/>
        <w:gridCol w:w="1139"/>
        <w:gridCol w:w="1225"/>
        <w:gridCol w:w="1050"/>
        <w:gridCol w:w="1700"/>
      </w:tblGrid>
      <w:tr w:rsidR="0028388E" w:rsidRPr="000F4A15" w:rsidTr="00625835">
        <w:trPr>
          <w:trHeight w:val="1518"/>
        </w:trPr>
        <w:tc>
          <w:tcPr>
            <w:tcW w:w="182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8388E" w:rsidRPr="000F4A15" w:rsidRDefault="0028388E" w:rsidP="00636DFA">
            <w:pPr>
              <w:spacing w:line="276" w:lineRule="auto"/>
              <w:jc w:val="both"/>
              <w:rPr>
                <w:rFonts w:eastAsia="Times New Roman"/>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8388E" w:rsidRPr="000F4A15" w:rsidRDefault="0028388E" w:rsidP="00636DFA">
            <w:pPr>
              <w:spacing w:line="276" w:lineRule="auto"/>
              <w:jc w:val="center"/>
              <w:rPr>
                <w:rFonts w:eastAsia="Times New Roman"/>
                <w:b/>
                <w:bCs/>
                <w:lang w:eastAsia="en-US"/>
              </w:rPr>
            </w:pPr>
            <w:r w:rsidRPr="000F4A15">
              <w:rPr>
                <w:b/>
                <w:bCs/>
              </w:rPr>
              <w:t>Savivaldybės biudžeto lėšos</w:t>
            </w:r>
          </w:p>
        </w:tc>
        <w:tc>
          <w:tcPr>
            <w:tcW w:w="113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8388E" w:rsidRPr="000F4A15" w:rsidRDefault="0028388E" w:rsidP="00636DFA">
            <w:pPr>
              <w:spacing w:line="276" w:lineRule="auto"/>
              <w:jc w:val="center"/>
              <w:rPr>
                <w:rFonts w:eastAsia="Times New Roman"/>
                <w:b/>
                <w:bCs/>
                <w:lang w:eastAsia="en-US"/>
              </w:rPr>
            </w:pPr>
            <w:r w:rsidRPr="000F4A15">
              <w:rPr>
                <w:b/>
                <w:bCs/>
              </w:rPr>
              <w:t>Specialiųjų programų lėšos</w:t>
            </w:r>
          </w:p>
        </w:tc>
        <w:tc>
          <w:tcPr>
            <w:tcW w:w="113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8388E" w:rsidRPr="000F4A15" w:rsidRDefault="0028388E" w:rsidP="00636DFA">
            <w:pPr>
              <w:spacing w:line="276" w:lineRule="auto"/>
              <w:jc w:val="center"/>
              <w:rPr>
                <w:rFonts w:eastAsia="Times New Roman"/>
                <w:b/>
                <w:bCs/>
                <w:lang w:eastAsia="en-US"/>
              </w:rPr>
            </w:pPr>
            <w:r w:rsidRPr="000F4A15">
              <w:rPr>
                <w:b/>
                <w:bCs/>
              </w:rPr>
              <w:t>Teritorinių ligonių kasų lėšos</w:t>
            </w:r>
          </w:p>
        </w:tc>
        <w:tc>
          <w:tcPr>
            <w:tcW w:w="122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8388E" w:rsidRPr="000F4A15" w:rsidRDefault="0028388E" w:rsidP="00636DFA">
            <w:pPr>
              <w:spacing w:line="276" w:lineRule="auto"/>
              <w:jc w:val="center"/>
              <w:rPr>
                <w:rFonts w:eastAsia="Times New Roman"/>
                <w:b/>
                <w:bCs/>
                <w:lang w:eastAsia="en-US"/>
              </w:rPr>
            </w:pPr>
            <w:r w:rsidRPr="000F4A15">
              <w:rPr>
                <w:b/>
                <w:bCs/>
              </w:rPr>
              <w:t>Visiškos negalios lėšos</w:t>
            </w:r>
          </w:p>
        </w:tc>
        <w:tc>
          <w:tcPr>
            <w:tcW w:w="10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8388E" w:rsidRPr="000F4A15" w:rsidRDefault="0028388E" w:rsidP="00636DFA">
            <w:pPr>
              <w:spacing w:line="276" w:lineRule="auto"/>
              <w:jc w:val="center"/>
              <w:rPr>
                <w:rFonts w:eastAsia="Times New Roman"/>
                <w:b/>
                <w:bCs/>
              </w:rPr>
            </w:pPr>
            <w:r w:rsidRPr="000F4A15">
              <w:rPr>
                <w:b/>
                <w:bCs/>
              </w:rPr>
              <w:t>Valstybės tikslinė dotacija</w:t>
            </w:r>
          </w:p>
        </w:tc>
        <w:tc>
          <w:tcPr>
            <w:tcW w:w="170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8388E" w:rsidRPr="000F4A15" w:rsidRDefault="0028388E" w:rsidP="00636DFA">
            <w:pPr>
              <w:tabs>
                <w:tab w:val="left" w:pos="1072"/>
                <w:tab w:val="left" w:pos="1332"/>
              </w:tabs>
              <w:spacing w:line="276" w:lineRule="auto"/>
              <w:ind w:right="1088"/>
              <w:jc w:val="center"/>
              <w:rPr>
                <w:rFonts w:eastAsia="Times New Roman"/>
                <w:b/>
                <w:bCs/>
              </w:rPr>
            </w:pPr>
            <w:r w:rsidRPr="000F4A15">
              <w:rPr>
                <w:b/>
                <w:bCs/>
              </w:rPr>
              <w:t>Viso</w:t>
            </w:r>
          </w:p>
        </w:tc>
      </w:tr>
      <w:tr w:rsidR="0028388E" w:rsidRPr="00016EC2" w:rsidTr="00625835">
        <w:trPr>
          <w:trHeight w:val="524"/>
        </w:trPr>
        <w:tc>
          <w:tcPr>
            <w:tcW w:w="1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016EC2" w:rsidRDefault="0028388E" w:rsidP="00A75689">
            <w:pPr>
              <w:spacing w:line="276" w:lineRule="auto"/>
              <w:jc w:val="center"/>
              <w:rPr>
                <w:rFonts w:eastAsia="Times New Roman"/>
                <w:lang w:val="en-US" w:eastAsia="en-US"/>
              </w:rPr>
            </w:pPr>
            <w:r w:rsidRPr="00016EC2">
              <w:t>Gauta Eurais</w:t>
            </w:r>
          </w:p>
        </w:tc>
        <w:tc>
          <w:tcPr>
            <w:tcW w:w="11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eastAsia="en-US"/>
              </w:rPr>
            </w:pPr>
            <w:r>
              <w:rPr>
                <w:rFonts w:eastAsia="Times New Roman"/>
                <w:sz w:val="20"/>
                <w:szCs w:val="20"/>
                <w:lang w:eastAsia="en-US"/>
              </w:rPr>
              <w:t>282698,00</w:t>
            </w:r>
          </w:p>
        </w:tc>
        <w:tc>
          <w:tcPr>
            <w:tcW w:w="11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224845,91</w:t>
            </w:r>
          </w:p>
        </w:tc>
        <w:tc>
          <w:tcPr>
            <w:tcW w:w="113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174527,34</w:t>
            </w:r>
          </w:p>
        </w:tc>
        <w:tc>
          <w:tcPr>
            <w:tcW w:w="122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sidRPr="00680E06">
              <w:rPr>
                <w:rFonts w:eastAsia="Times New Roman"/>
                <w:sz w:val="20"/>
                <w:szCs w:val="20"/>
                <w:lang w:val="en-US" w:eastAsia="en-US"/>
              </w:rPr>
              <w:t>261136,64</w:t>
            </w:r>
          </w:p>
        </w:tc>
        <w:tc>
          <w:tcPr>
            <w:tcW w:w="10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sidRPr="00680E06">
              <w:rPr>
                <w:rFonts w:eastAsia="Times New Roman"/>
                <w:sz w:val="20"/>
                <w:szCs w:val="20"/>
                <w:lang w:val="en-US" w:eastAsia="en-US"/>
              </w:rPr>
              <w:t>27777,00</w:t>
            </w:r>
          </w:p>
        </w:tc>
        <w:tc>
          <w:tcPr>
            <w:tcW w:w="17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970984,89</w:t>
            </w:r>
          </w:p>
        </w:tc>
      </w:tr>
      <w:tr w:rsidR="0028388E" w:rsidRPr="00016EC2" w:rsidTr="00625835">
        <w:trPr>
          <w:trHeight w:val="601"/>
        </w:trPr>
        <w:tc>
          <w:tcPr>
            <w:tcW w:w="1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016EC2" w:rsidRDefault="0028388E" w:rsidP="00A75689">
            <w:pPr>
              <w:spacing w:line="276" w:lineRule="auto"/>
              <w:jc w:val="center"/>
              <w:rPr>
                <w:rFonts w:eastAsia="Times New Roman"/>
                <w:lang w:val="en-US" w:eastAsia="en-US"/>
              </w:rPr>
            </w:pPr>
            <w:r w:rsidRPr="00016EC2">
              <w:t>Iš jų darbo užmokesčiui</w:t>
            </w:r>
          </w:p>
        </w:tc>
        <w:tc>
          <w:tcPr>
            <w:tcW w:w="11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252312,00</w:t>
            </w:r>
          </w:p>
        </w:tc>
        <w:tc>
          <w:tcPr>
            <w:tcW w:w="11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135939,00</w:t>
            </w:r>
          </w:p>
        </w:tc>
        <w:tc>
          <w:tcPr>
            <w:tcW w:w="113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142127,99</w:t>
            </w:r>
          </w:p>
        </w:tc>
        <w:tc>
          <w:tcPr>
            <w:tcW w:w="122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223994,49</w:t>
            </w:r>
          </w:p>
        </w:tc>
        <w:tc>
          <w:tcPr>
            <w:tcW w:w="10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sidRPr="00680E06">
              <w:rPr>
                <w:rFonts w:eastAsia="Times New Roman"/>
                <w:sz w:val="20"/>
                <w:szCs w:val="20"/>
                <w:lang w:val="en-US" w:eastAsia="en-US"/>
              </w:rPr>
              <w:t>27380,00</w:t>
            </w:r>
          </w:p>
        </w:tc>
        <w:tc>
          <w:tcPr>
            <w:tcW w:w="17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781753,48</w:t>
            </w:r>
          </w:p>
        </w:tc>
      </w:tr>
      <w:tr w:rsidR="0028388E" w:rsidRPr="00016EC2" w:rsidTr="00625835">
        <w:trPr>
          <w:trHeight w:val="485"/>
        </w:trPr>
        <w:tc>
          <w:tcPr>
            <w:tcW w:w="1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016EC2" w:rsidRDefault="0028388E" w:rsidP="00A75689">
            <w:pPr>
              <w:spacing w:line="276" w:lineRule="auto"/>
              <w:jc w:val="center"/>
              <w:rPr>
                <w:rFonts w:eastAsia="Times New Roman"/>
                <w:lang w:val="en-US" w:eastAsia="en-US"/>
              </w:rPr>
            </w:pPr>
            <w:r>
              <w:t xml:space="preserve">Iš </w:t>
            </w:r>
            <w:r w:rsidRPr="00016EC2">
              <w:t>jų ,,Sodrai‘‘</w:t>
            </w:r>
          </w:p>
        </w:tc>
        <w:tc>
          <w:tcPr>
            <w:tcW w:w="11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3675,00</w:t>
            </w:r>
          </w:p>
        </w:tc>
        <w:tc>
          <w:tcPr>
            <w:tcW w:w="11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2853,69</w:t>
            </w:r>
          </w:p>
        </w:tc>
        <w:tc>
          <w:tcPr>
            <w:tcW w:w="113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1951,00</w:t>
            </w:r>
          </w:p>
        </w:tc>
        <w:tc>
          <w:tcPr>
            <w:tcW w:w="122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3649,60</w:t>
            </w:r>
          </w:p>
        </w:tc>
        <w:tc>
          <w:tcPr>
            <w:tcW w:w="10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8388E" w:rsidRPr="00680E06" w:rsidRDefault="0028388E" w:rsidP="00A75689">
            <w:pPr>
              <w:spacing w:line="276" w:lineRule="auto"/>
              <w:jc w:val="center"/>
              <w:rPr>
                <w:rFonts w:eastAsia="Times New Roman"/>
                <w:sz w:val="20"/>
                <w:szCs w:val="20"/>
                <w:lang w:val="en-US" w:eastAsia="en-US"/>
              </w:rPr>
            </w:pPr>
            <w:r>
              <w:rPr>
                <w:rFonts w:eastAsia="Times New Roman"/>
                <w:sz w:val="20"/>
                <w:szCs w:val="20"/>
                <w:lang w:val="en-US" w:eastAsia="en-US"/>
              </w:rPr>
              <w:t>397,00</w:t>
            </w:r>
          </w:p>
        </w:tc>
        <w:tc>
          <w:tcPr>
            <w:tcW w:w="17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8388E" w:rsidRPr="00680E06" w:rsidRDefault="0028388E" w:rsidP="00E01C87">
            <w:pPr>
              <w:spacing w:line="276" w:lineRule="auto"/>
              <w:rPr>
                <w:rFonts w:eastAsia="Times New Roman"/>
                <w:sz w:val="20"/>
                <w:szCs w:val="20"/>
                <w:lang w:val="en-US" w:eastAsia="en-US"/>
              </w:rPr>
            </w:pPr>
            <w:r>
              <w:rPr>
                <w:rFonts w:eastAsia="Times New Roman"/>
                <w:sz w:val="20"/>
                <w:szCs w:val="20"/>
                <w:lang w:val="en-US" w:eastAsia="en-US"/>
              </w:rPr>
              <w:t xml:space="preserve">       12526,29</w:t>
            </w:r>
          </w:p>
        </w:tc>
      </w:tr>
    </w:tbl>
    <w:p w:rsidR="00646007" w:rsidRPr="000F4A15" w:rsidRDefault="00646007" w:rsidP="00646007">
      <w:pPr>
        <w:jc w:val="both"/>
        <w:rPr>
          <w:sz w:val="20"/>
          <w:szCs w:val="20"/>
        </w:rPr>
      </w:pPr>
    </w:p>
    <w:p w:rsidR="00646007" w:rsidRPr="00016EC2" w:rsidRDefault="00646007" w:rsidP="00646007">
      <w:pPr>
        <w:tabs>
          <w:tab w:val="left" w:pos="7920"/>
        </w:tabs>
        <w:jc w:val="both"/>
        <w:rPr>
          <w:rFonts w:eastAsia="Times New Roman"/>
          <w:b/>
          <w:bCs/>
          <w:sz w:val="32"/>
          <w:szCs w:val="32"/>
        </w:rPr>
      </w:pPr>
      <w:r w:rsidRPr="00016EC2">
        <w:tab/>
      </w:r>
    </w:p>
    <w:p w:rsidR="00646007" w:rsidRPr="00A52D9B" w:rsidRDefault="00646007" w:rsidP="00646007">
      <w:pPr>
        <w:spacing w:line="360" w:lineRule="auto"/>
        <w:jc w:val="both"/>
      </w:pPr>
      <w:r>
        <w:rPr>
          <w:b/>
        </w:rPr>
        <w:lastRenderedPageBreak/>
        <w:tab/>
      </w:r>
      <w:r w:rsidRPr="00A52D9B">
        <w:t>Kaip matome lentelėje iš savivaldybės biudžeto</w:t>
      </w:r>
      <w:r w:rsidR="00B22CDC">
        <w:t>,</w:t>
      </w:r>
      <w:r w:rsidRPr="00A52D9B">
        <w:t xml:space="preserve"> gauto</w:t>
      </w:r>
      <w:r w:rsidR="00621CCA">
        <w:t xml:space="preserve"> 2023</w:t>
      </w:r>
      <w:r w:rsidR="00A52D9B" w:rsidRPr="00A52D9B">
        <w:t xml:space="preserve"> </w:t>
      </w:r>
      <w:r w:rsidRPr="00A52D9B">
        <w:t xml:space="preserve"> </w:t>
      </w:r>
      <w:r w:rsidR="00A52D9B" w:rsidRPr="00A52D9B">
        <w:t xml:space="preserve">metams </w:t>
      </w:r>
      <w:r w:rsidRPr="00A52D9B">
        <w:t xml:space="preserve">finansavimo net </w:t>
      </w:r>
      <w:r w:rsidR="00D3259B" w:rsidRPr="00D3259B">
        <w:t xml:space="preserve">90,55 </w:t>
      </w:r>
      <w:r w:rsidRPr="00D3259B">
        <w:t>proc.</w:t>
      </w:r>
      <w:r w:rsidR="00E579C3">
        <w:t xml:space="preserve"> atitenka darbo užmokesčiui su ,,S</w:t>
      </w:r>
      <w:r w:rsidRPr="00A52D9B">
        <w:t>odra</w:t>
      </w:r>
      <w:r w:rsidR="00E579C3">
        <w:t>‘‘</w:t>
      </w:r>
      <w:r w:rsidRPr="00A52D9B">
        <w:t>.</w:t>
      </w:r>
    </w:p>
    <w:p w:rsidR="00646007" w:rsidRPr="00A52D9B" w:rsidRDefault="00646007" w:rsidP="00646007">
      <w:pPr>
        <w:spacing w:line="360" w:lineRule="auto"/>
        <w:ind w:firstLine="1296"/>
        <w:jc w:val="both"/>
      </w:pPr>
      <w:r w:rsidRPr="00A52D9B">
        <w:t>Iš specialiųjų programų lėšų gautos sumos darbo užmoke</w:t>
      </w:r>
      <w:r w:rsidR="00E579C3">
        <w:t>sčiui kartu su ,,S</w:t>
      </w:r>
      <w:r w:rsidR="0086174D" w:rsidRPr="00A52D9B">
        <w:t>odra</w:t>
      </w:r>
      <w:r w:rsidR="00E579C3">
        <w:t>‘‘</w:t>
      </w:r>
      <w:r w:rsidR="0086174D" w:rsidRPr="00A52D9B">
        <w:t xml:space="preserve"> </w:t>
      </w:r>
      <w:r w:rsidR="0086174D" w:rsidRPr="00D3259B">
        <w:t xml:space="preserve">atitenka </w:t>
      </w:r>
      <w:r w:rsidR="00D3259B" w:rsidRPr="00D3259B">
        <w:t>61,73</w:t>
      </w:r>
      <w:r w:rsidR="00FF2C55" w:rsidRPr="00D3259B">
        <w:t xml:space="preserve"> </w:t>
      </w:r>
      <w:r w:rsidRPr="00D3259B">
        <w:t>proc.</w:t>
      </w:r>
    </w:p>
    <w:p w:rsidR="00646007" w:rsidRPr="00A52D9B" w:rsidRDefault="00646007" w:rsidP="00646007">
      <w:pPr>
        <w:spacing w:line="360" w:lineRule="auto"/>
        <w:ind w:firstLine="1296"/>
        <w:jc w:val="both"/>
      </w:pPr>
      <w:r w:rsidRPr="00A52D9B">
        <w:t>Iš teritorinių ligonių kasų finansavimo darbo</w:t>
      </w:r>
      <w:r w:rsidR="00E579C3">
        <w:t xml:space="preserve"> užmokesčiui su ,,S</w:t>
      </w:r>
      <w:r w:rsidR="007E7E6D" w:rsidRPr="00A52D9B">
        <w:t>odra</w:t>
      </w:r>
      <w:r w:rsidR="00E579C3">
        <w:t>‘‘</w:t>
      </w:r>
      <w:r w:rsidR="007E7E6D" w:rsidRPr="00A52D9B">
        <w:t xml:space="preserve"> </w:t>
      </w:r>
      <w:r w:rsidR="007E7E6D" w:rsidRPr="00D3259B">
        <w:t xml:space="preserve">tenka </w:t>
      </w:r>
      <w:r w:rsidR="00D3259B" w:rsidRPr="00D3259B">
        <w:t>82,55</w:t>
      </w:r>
      <w:r w:rsidRPr="00FF2C55">
        <w:t xml:space="preserve"> proc</w:t>
      </w:r>
      <w:r w:rsidRPr="00A52D9B">
        <w:t>.</w:t>
      </w:r>
    </w:p>
    <w:p w:rsidR="00646007" w:rsidRPr="00A52D9B" w:rsidRDefault="00646007" w:rsidP="00646007">
      <w:pPr>
        <w:spacing w:line="360" w:lineRule="auto"/>
        <w:ind w:firstLine="1296"/>
        <w:jc w:val="both"/>
      </w:pPr>
      <w:r w:rsidRPr="00A52D9B">
        <w:t xml:space="preserve">Iš visiškos negalios gautų lėšų darbo </w:t>
      </w:r>
      <w:r w:rsidR="00E579C3">
        <w:t>užmokesčiui su ,,S</w:t>
      </w:r>
      <w:r w:rsidR="007E7E6D" w:rsidRPr="00A52D9B">
        <w:t>odra</w:t>
      </w:r>
      <w:r w:rsidR="00E579C3">
        <w:t>‘‘</w:t>
      </w:r>
      <w:r w:rsidR="007E7E6D" w:rsidRPr="00A52D9B">
        <w:t xml:space="preserve"> </w:t>
      </w:r>
      <w:r w:rsidR="007E7E6D" w:rsidRPr="00D3259B">
        <w:t xml:space="preserve">atitenka </w:t>
      </w:r>
      <w:r w:rsidR="00D3259B" w:rsidRPr="00D3259B">
        <w:t xml:space="preserve">87,17 </w:t>
      </w:r>
      <w:r w:rsidRPr="00D3259B">
        <w:t>proc.</w:t>
      </w:r>
    </w:p>
    <w:p w:rsidR="007E7E6D" w:rsidRPr="00A52D9B" w:rsidRDefault="00646007" w:rsidP="00A52D9B">
      <w:pPr>
        <w:spacing w:line="360" w:lineRule="auto"/>
        <w:ind w:firstLine="1296"/>
        <w:jc w:val="both"/>
        <w:rPr>
          <w:sz w:val="20"/>
          <w:szCs w:val="20"/>
        </w:rPr>
      </w:pPr>
      <w:r w:rsidRPr="00A52D9B">
        <w:t>Valstybės tikslinė</w:t>
      </w:r>
      <w:r w:rsidR="00E579C3">
        <w:t xml:space="preserve"> dotacija darbo užmokesčiui ir ,,S</w:t>
      </w:r>
      <w:r w:rsidRPr="00A52D9B">
        <w:t>odrai</w:t>
      </w:r>
      <w:r w:rsidR="00E579C3">
        <w:t>‘‘</w:t>
      </w:r>
      <w:r w:rsidRPr="00A52D9B">
        <w:t xml:space="preserve"> sudarė </w:t>
      </w:r>
      <w:r w:rsidR="007E7E6D" w:rsidRPr="002E0580">
        <w:t>100</w:t>
      </w:r>
      <w:r w:rsidRPr="002E0580">
        <w:t xml:space="preserve"> proc.</w:t>
      </w:r>
      <w:r w:rsidRPr="00A52D9B">
        <w:rPr>
          <w:sz w:val="20"/>
          <w:szCs w:val="20"/>
        </w:rPr>
        <w:t xml:space="preserve"> </w:t>
      </w:r>
    </w:p>
    <w:p w:rsidR="00BE0455" w:rsidRDefault="00BE0455" w:rsidP="00646007">
      <w:pPr>
        <w:spacing w:line="360" w:lineRule="auto"/>
        <w:jc w:val="both"/>
        <w:rPr>
          <w:sz w:val="20"/>
          <w:szCs w:val="20"/>
        </w:rPr>
      </w:pPr>
    </w:p>
    <w:p w:rsidR="00646007" w:rsidRDefault="00646007" w:rsidP="00BE0455">
      <w:pPr>
        <w:spacing w:line="360" w:lineRule="auto"/>
        <w:jc w:val="center"/>
        <w:rPr>
          <w:b/>
        </w:rPr>
      </w:pPr>
      <w:r>
        <w:rPr>
          <w:b/>
        </w:rPr>
        <w:t>4. GLOBOS NAMŲ MISIJA IR TIKSLAI</w:t>
      </w:r>
    </w:p>
    <w:p w:rsidR="00646007" w:rsidRDefault="00646007" w:rsidP="00646007">
      <w:pPr>
        <w:spacing w:line="360" w:lineRule="auto"/>
        <w:jc w:val="both"/>
        <w:rPr>
          <w:b/>
        </w:rPr>
      </w:pPr>
    </w:p>
    <w:p w:rsidR="00646007" w:rsidRDefault="00646007" w:rsidP="00646007">
      <w:pPr>
        <w:spacing w:line="360" w:lineRule="auto"/>
        <w:ind w:firstLine="1296"/>
        <w:jc w:val="both"/>
        <w:rPr>
          <w:b/>
        </w:rPr>
      </w:pPr>
      <w:r>
        <w:rPr>
          <w:b/>
        </w:rPr>
        <w:t>Misija:</w:t>
      </w:r>
    </w:p>
    <w:p w:rsidR="00646007" w:rsidRDefault="006577A8" w:rsidP="00646007">
      <w:pPr>
        <w:spacing w:line="360" w:lineRule="auto"/>
        <w:jc w:val="both"/>
        <w:rPr>
          <w:b/>
        </w:rPr>
      </w:pPr>
      <w:r>
        <w:t xml:space="preserve">                 </w:t>
      </w:r>
      <w:r w:rsidR="00646007">
        <w:t>1. Užtikrinti ilgalaikę/trumpalaikę ir dienos socialinę globą suaugusiems asmenims su negalia ir senyvo amžiaus</w:t>
      </w:r>
      <w:r w:rsidR="00621CCA">
        <w:t xml:space="preserve"> su sunkia negalia</w:t>
      </w:r>
      <w:r w:rsidR="00646007">
        <w:t xml:space="preserve"> asmenims, kurie dėl silpnos sveikatos patys nepajėgūs apsitarnauti.</w:t>
      </w:r>
      <w:r w:rsidR="00FC72A0">
        <w:t xml:space="preserve"> Sudaryti sąlygas oriai senatvei</w:t>
      </w:r>
      <w:r w:rsidR="00646007">
        <w:t>.</w:t>
      </w:r>
    </w:p>
    <w:p w:rsidR="00646007" w:rsidRDefault="006577A8" w:rsidP="00646007">
      <w:pPr>
        <w:spacing w:line="360" w:lineRule="auto"/>
        <w:jc w:val="both"/>
        <w:rPr>
          <w:b/>
        </w:rPr>
      </w:pPr>
      <w:r>
        <w:t xml:space="preserve">                </w:t>
      </w:r>
      <w:r w:rsidR="00646007">
        <w:t>2. Užtikrinti kokybišką palaikomojo gydym</w:t>
      </w:r>
      <w:r w:rsidR="00CA3D39">
        <w:t>o ir slaugos paslaugų teikimą</w:t>
      </w:r>
      <w:r w:rsidR="00646007">
        <w:t xml:space="preserve">. </w:t>
      </w:r>
    </w:p>
    <w:p w:rsidR="00646007" w:rsidRDefault="00646007" w:rsidP="00646007">
      <w:pPr>
        <w:spacing w:line="360" w:lineRule="auto"/>
        <w:ind w:firstLine="1296"/>
        <w:jc w:val="both"/>
        <w:rPr>
          <w:b/>
        </w:rPr>
      </w:pPr>
      <w:r>
        <w:rPr>
          <w:b/>
        </w:rPr>
        <w:t>Vizija:</w:t>
      </w:r>
    </w:p>
    <w:p w:rsidR="00646007" w:rsidRDefault="00646007" w:rsidP="00646007">
      <w:pPr>
        <w:spacing w:line="360" w:lineRule="auto"/>
        <w:jc w:val="both"/>
      </w:pPr>
      <w:r>
        <w:t>Sukurti jaukią globos namų gyventojų aplinką artimą namų aplinkai.</w:t>
      </w:r>
    </w:p>
    <w:p w:rsidR="00646007" w:rsidRDefault="00646007" w:rsidP="00646007">
      <w:pPr>
        <w:spacing w:line="360" w:lineRule="auto"/>
        <w:ind w:firstLine="1296"/>
        <w:jc w:val="both"/>
        <w:rPr>
          <w:b/>
        </w:rPr>
      </w:pPr>
      <w:r>
        <w:rPr>
          <w:b/>
        </w:rPr>
        <w:t>Strateginiai tikslai:</w:t>
      </w:r>
    </w:p>
    <w:p w:rsidR="00646007" w:rsidRDefault="006577A8" w:rsidP="001B0CA8">
      <w:pPr>
        <w:spacing w:line="360" w:lineRule="auto"/>
        <w:jc w:val="both"/>
      </w:pPr>
      <w:r>
        <w:t xml:space="preserve">                 </w:t>
      </w:r>
      <w:r w:rsidR="00646007" w:rsidRPr="00040EF5">
        <w:t>1.</w:t>
      </w:r>
      <w:r w:rsidR="00FC72A0" w:rsidRPr="00040EF5">
        <w:t xml:space="preserve"> Teikti socialinę globą, užtikrinančią dienos centro ir įvairių senyvo amžiaus asmens bei asmens, turinčio negalią (toliau – paslaugų gavėjai), poreikių tenkinimą ir geriausius jų interesus.</w:t>
      </w:r>
      <w:r w:rsidR="00646007">
        <w:t xml:space="preserve"> </w:t>
      </w:r>
    </w:p>
    <w:p w:rsidR="00A75689" w:rsidRDefault="006577A8" w:rsidP="00F472F4">
      <w:pPr>
        <w:spacing w:line="360" w:lineRule="auto"/>
        <w:jc w:val="both"/>
      </w:pPr>
      <w:r>
        <w:t xml:space="preserve">                </w:t>
      </w:r>
      <w:r w:rsidR="00CA3D39">
        <w:t>2. T</w:t>
      </w:r>
      <w:r w:rsidR="00646007">
        <w:t>eikti stacionarias pirminio lygio gydymo ir slaugos paslaugas pacientams, sergantiems lėtinėmis ligomis</w:t>
      </w:r>
      <w:r w:rsidR="00CA3D39">
        <w:t>.</w:t>
      </w:r>
      <w:r w:rsidR="00646007">
        <w:t xml:space="preserve"> </w:t>
      </w:r>
    </w:p>
    <w:p w:rsidR="00A75689" w:rsidRDefault="00A75689" w:rsidP="00F472F4">
      <w:pPr>
        <w:spacing w:line="360" w:lineRule="auto"/>
        <w:jc w:val="both"/>
        <w:rPr>
          <w:b/>
        </w:rPr>
      </w:pPr>
    </w:p>
    <w:p w:rsidR="00F472F4" w:rsidRDefault="00F472F4" w:rsidP="00F472F4">
      <w:pPr>
        <w:spacing w:line="360" w:lineRule="auto"/>
        <w:jc w:val="both"/>
        <w:rPr>
          <w:b/>
        </w:rPr>
      </w:pPr>
      <w:r>
        <w:rPr>
          <w:b/>
        </w:rPr>
        <w:t xml:space="preserve">                          5. ĮSTAIGOS VEIKLOS POBŪDIS IR FUNKCIJOS</w:t>
      </w:r>
    </w:p>
    <w:p w:rsidR="00F472F4" w:rsidRDefault="00F472F4" w:rsidP="00F472F4">
      <w:pPr>
        <w:spacing w:line="360" w:lineRule="auto"/>
        <w:jc w:val="both"/>
        <w:rPr>
          <w:b/>
        </w:rPr>
      </w:pPr>
    </w:p>
    <w:p w:rsidR="00F472F4" w:rsidRDefault="00F472F4" w:rsidP="00F472F4">
      <w:pPr>
        <w:spacing w:line="360" w:lineRule="auto"/>
        <w:ind w:firstLine="1296"/>
        <w:jc w:val="both"/>
      </w:pPr>
      <w:r>
        <w:t>Įstaiga teikia Pirminės asmens sveikatos priežiūros palaikomojo gydymo, ir slaugos paslaugas (ligoninė) ir stacionarias ilgalaikes/trumpalaikes socialines paslaugas, skirtas gyventi senyvo amžiaus, suaugusiems asmenims su negalia, socialinės rizikos asmenims, kurie dėl senatvės ar kitų aplinkybių negali savarankiškai gyventi savo namuose ir jiems būtina priežiūra bei slauga. Taip pat teikiame dienos socialines globos  paslaugas senyvo amžiaus asmenims, suaugusiems asmenims su negalia ir jų šeimoms, socialinės rizikos asmenims (dienos centras).</w:t>
      </w:r>
    </w:p>
    <w:p w:rsidR="00F472F4" w:rsidRDefault="00F472F4" w:rsidP="001B0CA8">
      <w:pPr>
        <w:spacing w:line="360" w:lineRule="auto"/>
        <w:ind w:firstLine="1296"/>
        <w:jc w:val="both"/>
      </w:pPr>
      <w:r>
        <w:lastRenderedPageBreak/>
        <w:t>Svarbiausi įstaigos tikslai: tenkinti psichologines, socialines, kultūrines ir dvasines kiekvieno gyventojo reikmes, sudaryti jiems tinkamas gyvenimo sąlygas, užtikrinti medicininį, materialinį ir buitinį aptarnavimą.</w:t>
      </w:r>
    </w:p>
    <w:p w:rsidR="00F472F4" w:rsidRPr="001B0CA8" w:rsidRDefault="00F472F4" w:rsidP="001B0CA8">
      <w:pPr>
        <w:spacing w:line="360" w:lineRule="auto"/>
        <w:ind w:firstLine="1296"/>
        <w:jc w:val="both"/>
        <w:rPr>
          <w:b/>
        </w:rPr>
      </w:pPr>
      <w:r w:rsidRPr="001B0CA8">
        <w:rPr>
          <w:b/>
        </w:rPr>
        <w:t>Įstaigą sudaro:</w:t>
      </w:r>
    </w:p>
    <w:p w:rsidR="00F472F4" w:rsidRDefault="00F472F4" w:rsidP="001B0CA8">
      <w:pPr>
        <w:spacing w:line="360" w:lineRule="auto"/>
        <w:ind w:firstLine="1296"/>
        <w:jc w:val="both"/>
        <w:rPr>
          <w:b/>
        </w:rPr>
      </w:pPr>
      <w:r>
        <w:t>1. Administracija;</w:t>
      </w:r>
    </w:p>
    <w:p w:rsidR="00F472F4" w:rsidRDefault="00F472F4" w:rsidP="001B0CA8">
      <w:pPr>
        <w:spacing w:line="360" w:lineRule="auto"/>
        <w:ind w:firstLine="1296"/>
        <w:jc w:val="both"/>
      </w:pPr>
      <w:r>
        <w:t>2. Palaikomojo gydymo ir slaugos padalinys (ligoninė);</w:t>
      </w:r>
    </w:p>
    <w:p w:rsidR="00F472F4" w:rsidRDefault="00F472F4" w:rsidP="001B0CA8">
      <w:pPr>
        <w:spacing w:line="360" w:lineRule="auto"/>
        <w:ind w:firstLine="1296"/>
        <w:jc w:val="both"/>
      </w:pPr>
      <w:r>
        <w:t>3. Ilgalaik</w:t>
      </w:r>
      <w:r w:rsidR="00BE0455">
        <w:t>ė/trumpalaikė socialinė globa (</w:t>
      </w:r>
      <w:r>
        <w:t>senelių namai), I ir II korpusai;</w:t>
      </w:r>
    </w:p>
    <w:p w:rsidR="00F472F4" w:rsidRDefault="00F472F4" w:rsidP="001B0CA8">
      <w:pPr>
        <w:spacing w:line="360" w:lineRule="auto"/>
        <w:ind w:firstLine="1296"/>
        <w:jc w:val="both"/>
      </w:pPr>
      <w:r>
        <w:t>4. Dienos centras;</w:t>
      </w:r>
    </w:p>
    <w:p w:rsidR="00F472F4" w:rsidRDefault="00F472F4" w:rsidP="001B0CA8">
      <w:pPr>
        <w:spacing w:line="360" w:lineRule="auto"/>
        <w:ind w:firstLine="1296"/>
        <w:jc w:val="both"/>
      </w:pPr>
      <w:r>
        <w:t>5. Ūkinis techninis personalas;</w:t>
      </w:r>
    </w:p>
    <w:p w:rsidR="00F472F4" w:rsidRDefault="00F472F4" w:rsidP="001B0CA8">
      <w:pPr>
        <w:spacing w:line="360" w:lineRule="auto"/>
        <w:ind w:firstLine="1296"/>
        <w:jc w:val="both"/>
      </w:pPr>
      <w:r>
        <w:t>6. Maisto aprūpinimo ir ruošimo personalas.</w:t>
      </w:r>
    </w:p>
    <w:p w:rsidR="00646007" w:rsidRDefault="00F472F4" w:rsidP="00F472F4">
      <w:pPr>
        <w:spacing w:line="360" w:lineRule="auto"/>
        <w:ind w:firstLine="1296"/>
        <w:jc w:val="both"/>
      </w:pPr>
      <w:r>
        <w:t>Taupant lėšas, iš 40,8 įstaigoje užimtų etatų kūrenimo sezono metu 2 darbuotojai yra pervedami į kūriko pareigas. Jie turi kieto kuro katilų kūriko sertifikatus.</w:t>
      </w:r>
    </w:p>
    <w:p w:rsidR="00646007" w:rsidRDefault="00646007" w:rsidP="00646007">
      <w:pPr>
        <w:spacing w:line="360" w:lineRule="auto"/>
        <w:jc w:val="both"/>
      </w:pPr>
    </w:p>
    <w:p w:rsidR="00514ACF" w:rsidRDefault="00646007" w:rsidP="00514ACF">
      <w:pPr>
        <w:spacing w:line="360" w:lineRule="auto"/>
        <w:ind w:left="-720"/>
        <w:jc w:val="both"/>
      </w:pPr>
      <w:r>
        <w:rPr>
          <w:b/>
        </w:rPr>
        <w:t xml:space="preserve">                      6. PALAIKOMOJO GYDYMO IR SLAUGOS LIGONINĖ (PADALINYS)</w:t>
      </w:r>
    </w:p>
    <w:p w:rsidR="00514ACF" w:rsidRDefault="00927351" w:rsidP="00514ACF">
      <w:pPr>
        <w:spacing w:line="360" w:lineRule="auto"/>
        <w:ind w:left="-720"/>
        <w:jc w:val="both"/>
      </w:pPr>
      <w:r>
        <w:tab/>
      </w:r>
      <w:r w:rsidR="00D12370" w:rsidRPr="00412097">
        <w:t xml:space="preserve"> </w:t>
      </w:r>
    </w:p>
    <w:p w:rsidR="0092143D" w:rsidRDefault="0092143D" w:rsidP="0092143D">
      <w:pPr>
        <w:spacing w:line="360" w:lineRule="auto"/>
        <w:ind w:left="-720"/>
        <w:jc w:val="both"/>
      </w:pPr>
      <w:r>
        <w:t xml:space="preserve">     </w:t>
      </w:r>
      <w:r w:rsidR="00903D73">
        <w:tab/>
      </w:r>
      <w:r>
        <w:t>2023 m. palaikomojo gydymo ir slaugos padalinyje, dirbo 5 bendrosios praktikos slaugytojos, 2 slaugytojo padėjėjos ir vyr. slaugytoja. Lovų skaičius išliko toks pat</w:t>
      </w:r>
      <w:r w:rsidR="00903D73">
        <w:t xml:space="preserve"> </w:t>
      </w:r>
      <w:r>
        <w:t>- 16. Per 2023 metus skyriuje gydėsi 81 ligonis: 58 ligoniai i</w:t>
      </w:r>
      <w:r w:rsidRPr="009320D5">
        <w:t>š</w:t>
      </w:r>
      <w:r w:rsidR="00903D73">
        <w:t>rašyti į namus ar</w:t>
      </w:r>
      <w:r>
        <w:t xml:space="preserve"> pablogėjus būklei perkelti gydytis į kitas gydy</w:t>
      </w:r>
      <w:r w:rsidR="00903D73">
        <w:t>mo įstaigas (Tauragės ligoninę),</w:t>
      </w:r>
      <w:r>
        <w:t xml:space="preserve"> 13 ligonių mirė. Per 2023 metus  TLK apmokamų lovadienių skaičius buvo 2926 lovadieniai.  Mokamų paslaugų suteikta už 21  lovadienį.</w:t>
      </w:r>
    </w:p>
    <w:p w:rsidR="0092143D" w:rsidRDefault="0092143D" w:rsidP="0092143D">
      <w:pPr>
        <w:spacing w:line="360" w:lineRule="auto"/>
        <w:ind w:left="-720"/>
        <w:jc w:val="both"/>
      </w:pPr>
    </w:p>
    <w:p w:rsidR="0092143D" w:rsidRDefault="0092143D" w:rsidP="0092143D">
      <w:pPr>
        <w:spacing w:line="360" w:lineRule="auto"/>
        <w:ind w:firstLine="1410"/>
        <w:jc w:val="both"/>
        <w:rPr>
          <w:b/>
        </w:rPr>
      </w:pPr>
      <w:r>
        <w:rPr>
          <w:b/>
        </w:rPr>
        <w:t xml:space="preserve">                 2023 metų pacientų hospitalizavimo lentelė </w:t>
      </w:r>
    </w:p>
    <w:p w:rsidR="0092143D" w:rsidRDefault="0092143D" w:rsidP="0092143D">
      <w:pPr>
        <w:spacing w:line="360" w:lineRule="auto"/>
        <w:ind w:firstLine="1410"/>
        <w:jc w:val="both"/>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1"/>
        <w:gridCol w:w="1818"/>
        <w:gridCol w:w="2044"/>
        <w:gridCol w:w="2027"/>
        <w:gridCol w:w="1760"/>
      </w:tblGrid>
      <w:tr w:rsidR="00CA3D39" w:rsidTr="00625835">
        <w:trPr>
          <w:trHeight w:val="1233"/>
        </w:trPr>
        <w:tc>
          <w:tcPr>
            <w:tcW w:w="243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CA3D39" w:rsidRDefault="00CA3D39" w:rsidP="002E0580">
            <w:pPr>
              <w:spacing w:line="360" w:lineRule="auto"/>
              <w:jc w:val="both"/>
              <w:rPr>
                <w:b/>
              </w:rPr>
            </w:pPr>
            <w:r>
              <w:rPr>
                <w:b/>
                <w:sz w:val="22"/>
                <w:szCs w:val="22"/>
              </w:rPr>
              <w:t>Lovos panaudojimas</w:t>
            </w:r>
          </w:p>
        </w:tc>
        <w:tc>
          <w:tcPr>
            <w:tcW w:w="181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CA3D39" w:rsidRDefault="00CA3D39" w:rsidP="002E0580">
            <w:pPr>
              <w:spacing w:line="360" w:lineRule="auto"/>
              <w:jc w:val="both"/>
              <w:rPr>
                <w:b/>
              </w:rPr>
            </w:pPr>
            <w:r>
              <w:rPr>
                <w:b/>
                <w:sz w:val="22"/>
                <w:szCs w:val="22"/>
              </w:rPr>
              <w:t>Vidutinė gulėjimo trukmė</w:t>
            </w:r>
          </w:p>
        </w:tc>
        <w:tc>
          <w:tcPr>
            <w:tcW w:w="204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CA3D39" w:rsidRDefault="00CA3D39" w:rsidP="002E0580">
            <w:pPr>
              <w:spacing w:line="360" w:lineRule="auto"/>
              <w:jc w:val="both"/>
              <w:rPr>
                <w:b/>
              </w:rPr>
            </w:pPr>
            <w:r>
              <w:rPr>
                <w:b/>
                <w:sz w:val="22"/>
                <w:szCs w:val="22"/>
              </w:rPr>
              <w:t>Iš viso aktyvaus gydymo slaugos lovos</w:t>
            </w:r>
          </w:p>
        </w:tc>
        <w:tc>
          <w:tcPr>
            <w:tcW w:w="202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CA3D39" w:rsidRDefault="00CA3D39" w:rsidP="002E0580">
            <w:pPr>
              <w:spacing w:line="360" w:lineRule="auto"/>
              <w:jc w:val="both"/>
              <w:rPr>
                <w:b/>
              </w:rPr>
            </w:pPr>
            <w:proofErr w:type="spellStart"/>
            <w:r>
              <w:rPr>
                <w:b/>
                <w:sz w:val="22"/>
                <w:szCs w:val="22"/>
              </w:rPr>
              <w:t>Hospitalizacijos</w:t>
            </w:r>
            <w:proofErr w:type="spellEnd"/>
            <w:r>
              <w:rPr>
                <w:b/>
                <w:sz w:val="22"/>
                <w:szCs w:val="22"/>
              </w:rPr>
              <w:t xml:space="preserve"> atvejų skaičius</w:t>
            </w:r>
          </w:p>
        </w:tc>
        <w:tc>
          <w:tcPr>
            <w:tcW w:w="176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CA3D39" w:rsidRDefault="00CA3D39" w:rsidP="002E0580">
            <w:pPr>
              <w:spacing w:line="360" w:lineRule="auto"/>
              <w:jc w:val="both"/>
              <w:rPr>
                <w:b/>
              </w:rPr>
            </w:pPr>
            <w:r>
              <w:rPr>
                <w:b/>
                <w:sz w:val="22"/>
                <w:szCs w:val="22"/>
              </w:rPr>
              <w:t>Lovadienių skaičius</w:t>
            </w:r>
          </w:p>
        </w:tc>
      </w:tr>
      <w:tr w:rsidR="00CA3D39" w:rsidTr="00625835">
        <w:trPr>
          <w:trHeight w:val="460"/>
        </w:trPr>
        <w:tc>
          <w:tcPr>
            <w:tcW w:w="2431"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CA3D39" w:rsidRDefault="00CA3D39" w:rsidP="002E0580">
            <w:pPr>
              <w:spacing w:line="360" w:lineRule="auto"/>
              <w:jc w:val="both"/>
            </w:pPr>
            <w:r>
              <w:t>36,58</w:t>
            </w:r>
          </w:p>
        </w:tc>
        <w:tc>
          <w:tcPr>
            <w:tcW w:w="181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CA3D39" w:rsidRDefault="00CA3D39" w:rsidP="002E0580">
            <w:pPr>
              <w:spacing w:line="360" w:lineRule="auto"/>
              <w:jc w:val="both"/>
            </w:pPr>
            <w:r>
              <w:t>36,12</w:t>
            </w:r>
          </w:p>
        </w:tc>
        <w:tc>
          <w:tcPr>
            <w:tcW w:w="204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CA3D39" w:rsidRDefault="00CA3D39" w:rsidP="002E0580">
            <w:pPr>
              <w:spacing w:line="360" w:lineRule="auto"/>
              <w:jc w:val="both"/>
            </w:pPr>
            <w:r>
              <w:t>81</w:t>
            </w:r>
          </w:p>
        </w:tc>
        <w:tc>
          <w:tcPr>
            <w:tcW w:w="2027"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CA3D39" w:rsidRDefault="00CA3D39" w:rsidP="002E0580">
            <w:pPr>
              <w:spacing w:line="360" w:lineRule="auto"/>
              <w:jc w:val="both"/>
            </w:pPr>
            <w:r>
              <w:t>74</w:t>
            </w:r>
          </w:p>
        </w:tc>
        <w:tc>
          <w:tcPr>
            <w:tcW w:w="176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CA3D39" w:rsidRDefault="00CA3D39" w:rsidP="002E0580">
            <w:pPr>
              <w:spacing w:line="360" w:lineRule="auto"/>
              <w:jc w:val="both"/>
            </w:pPr>
            <w:r>
              <w:t>2926</w:t>
            </w:r>
          </w:p>
        </w:tc>
      </w:tr>
    </w:tbl>
    <w:p w:rsidR="00CA3D39" w:rsidRDefault="00CA3D39" w:rsidP="0092143D"/>
    <w:p w:rsidR="00CA3D39" w:rsidRDefault="00CA3D39" w:rsidP="0092143D"/>
    <w:p w:rsidR="0092143D" w:rsidRDefault="0092143D" w:rsidP="0092143D">
      <w:pPr>
        <w:spacing w:line="360" w:lineRule="auto"/>
        <w:ind w:firstLine="1410"/>
        <w:jc w:val="both"/>
        <w:rPr>
          <w:b/>
        </w:rPr>
      </w:pPr>
      <w:r>
        <w:rPr>
          <w:b/>
        </w:rPr>
        <w:t>2023 metų pacientų hospitalizavimo lentelė pagal ketvirčius</w:t>
      </w:r>
    </w:p>
    <w:p w:rsidR="0092143D" w:rsidRDefault="0092143D" w:rsidP="0092143D">
      <w:pPr>
        <w:spacing w:line="360" w:lineRule="auto"/>
        <w:ind w:firstLine="1410"/>
        <w:jc w:val="both"/>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2"/>
        <w:gridCol w:w="1700"/>
        <w:gridCol w:w="1701"/>
        <w:gridCol w:w="1949"/>
        <w:gridCol w:w="1708"/>
        <w:gridCol w:w="1305"/>
      </w:tblGrid>
      <w:tr w:rsidR="0092143D" w:rsidTr="00625835">
        <w:tc>
          <w:tcPr>
            <w:tcW w:w="170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92143D" w:rsidRDefault="0092143D" w:rsidP="002E0580">
            <w:pPr>
              <w:spacing w:line="360" w:lineRule="auto"/>
              <w:jc w:val="both"/>
              <w:rPr>
                <w:b/>
              </w:rPr>
            </w:pPr>
            <w:r>
              <w:rPr>
                <w:b/>
                <w:sz w:val="22"/>
                <w:szCs w:val="22"/>
              </w:rPr>
              <w:t>Ketvirčiais</w:t>
            </w:r>
          </w:p>
        </w:tc>
        <w:tc>
          <w:tcPr>
            <w:tcW w:w="170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92143D" w:rsidRDefault="0092143D" w:rsidP="002E0580">
            <w:pPr>
              <w:spacing w:line="360" w:lineRule="auto"/>
              <w:jc w:val="both"/>
              <w:rPr>
                <w:b/>
              </w:rPr>
            </w:pPr>
            <w:r>
              <w:rPr>
                <w:b/>
                <w:sz w:val="22"/>
                <w:szCs w:val="22"/>
              </w:rPr>
              <w:t>Lovos panaudojimas</w:t>
            </w:r>
          </w:p>
        </w:tc>
        <w:tc>
          <w:tcPr>
            <w:tcW w:w="170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92143D" w:rsidRDefault="0092143D" w:rsidP="002E0580">
            <w:pPr>
              <w:spacing w:line="360" w:lineRule="auto"/>
              <w:jc w:val="both"/>
              <w:rPr>
                <w:b/>
              </w:rPr>
            </w:pPr>
            <w:r>
              <w:rPr>
                <w:b/>
                <w:sz w:val="22"/>
                <w:szCs w:val="22"/>
              </w:rPr>
              <w:t>Vidutinė gulėjimo trukmė</w:t>
            </w:r>
          </w:p>
        </w:tc>
        <w:tc>
          <w:tcPr>
            <w:tcW w:w="194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92143D" w:rsidRDefault="0092143D" w:rsidP="002E0580">
            <w:pPr>
              <w:spacing w:line="360" w:lineRule="auto"/>
              <w:jc w:val="both"/>
              <w:rPr>
                <w:b/>
              </w:rPr>
            </w:pPr>
            <w:r>
              <w:rPr>
                <w:b/>
                <w:sz w:val="22"/>
                <w:szCs w:val="22"/>
              </w:rPr>
              <w:t>Iš viso aktyvaus gydymo slaugos lovos</w:t>
            </w:r>
          </w:p>
        </w:tc>
        <w:tc>
          <w:tcPr>
            <w:tcW w:w="170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92143D" w:rsidRDefault="0092143D" w:rsidP="002E0580">
            <w:pPr>
              <w:spacing w:line="360" w:lineRule="auto"/>
              <w:jc w:val="both"/>
              <w:rPr>
                <w:b/>
              </w:rPr>
            </w:pPr>
            <w:proofErr w:type="spellStart"/>
            <w:r>
              <w:rPr>
                <w:b/>
                <w:sz w:val="22"/>
                <w:szCs w:val="22"/>
              </w:rPr>
              <w:t>Hospitalizacijos</w:t>
            </w:r>
            <w:proofErr w:type="spellEnd"/>
            <w:r>
              <w:rPr>
                <w:b/>
                <w:sz w:val="22"/>
                <w:szCs w:val="22"/>
              </w:rPr>
              <w:t xml:space="preserve"> atvejų skaičius</w:t>
            </w:r>
          </w:p>
        </w:tc>
        <w:tc>
          <w:tcPr>
            <w:tcW w:w="13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92143D" w:rsidRDefault="0092143D" w:rsidP="002E0580">
            <w:pPr>
              <w:spacing w:line="360" w:lineRule="auto"/>
              <w:jc w:val="both"/>
              <w:rPr>
                <w:b/>
              </w:rPr>
            </w:pPr>
            <w:r>
              <w:rPr>
                <w:b/>
                <w:sz w:val="22"/>
                <w:szCs w:val="22"/>
              </w:rPr>
              <w:t>Lovadienių skaičius</w:t>
            </w:r>
          </w:p>
        </w:tc>
      </w:tr>
      <w:tr w:rsidR="0092143D" w:rsidTr="00625835">
        <w:tc>
          <w:tcPr>
            <w:tcW w:w="170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92143D" w:rsidRDefault="0092143D" w:rsidP="002E0580">
            <w:pPr>
              <w:spacing w:line="360" w:lineRule="auto"/>
              <w:jc w:val="both"/>
            </w:pPr>
            <w:r>
              <w:rPr>
                <w:sz w:val="22"/>
                <w:szCs w:val="22"/>
              </w:rPr>
              <w:t>I</w:t>
            </w:r>
          </w:p>
        </w:tc>
        <w:tc>
          <w:tcPr>
            <w:tcW w:w="170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4,06</w:t>
            </w:r>
          </w:p>
        </w:tc>
        <w:tc>
          <w:tcPr>
            <w:tcW w:w="1701"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29,88</w:t>
            </w:r>
          </w:p>
        </w:tc>
        <w:tc>
          <w:tcPr>
            <w:tcW w:w="194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32</w:t>
            </w:r>
          </w:p>
        </w:tc>
        <w:tc>
          <w:tcPr>
            <w:tcW w:w="17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25</w:t>
            </w:r>
          </w:p>
        </w:tc>
        <w:tc>
          <w:tcPr>
            <w:tcW w:w="130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956</w:t>
            </w:r>
          </w:p>
        </w:tc>
      </w:tr>
      <w:tr w:rsidR="0092143D" w:rsidTr="00625835">
        <w:trPr>
          <w:trHeight w:val="448"/>
        </w:trPr>
        <w:tc>
          <w:tcPr>
            <w:tcW w:w="170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92143D" w:rsidRDefault="0092143D" w:rsidP="002E0580">
            <w:pPr>
              <w:spacing w:line="360" w:lineRule="auto"/>
              <w:jc w:val="both"/>
            </w:pPr>
            <w:r>
              <w:rPr>
                <w:sz w:val="22"/>
                <w:szCs w:val="22"/>
              </w:rPr>
              <w:lastRenderedPageBreak/>
              <w:t>II</w:t>
            </w:r>
          </w:p>
        </w:tc>
        <w:tc>
          <w:tcPr>
            <w:tcW w:w="170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7,68</w:t>
            </w:r>
          </w:p>
        </w:tc>
        <w:tc>
          <w:tcPr>
            <w:tcW w:w="1701"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27,91</w:t>
            </w:r>
          </w:p>
        </w:tc>
        <w:tc>
          <w:tcPr>
            <w:tcW w:w="194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22</w:t>
            </w:r>
          </w:p>
        </w:tc>
        <w:tc>
          <w:tcPr>
            <w:tcW w:w="17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13</w:t>
            </w:r>
          </w:p>
        </w:tc>
        <w:tc>
          <w:tcPr>
            <w:tcW w:w="130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614</w:t>
            </w:r>
          </w:p>
        </w:tc>
      </w:tr>
      <w:tr w:rsidR="0092143D" w:rsidTr="00625835">
        <w:tc>
          <w:tcPr>
            <w:tcW w:w="170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92143D" w:rsidRDefault="0092143D" w:rsidP="002E0580">
            <w:pPr>
              <w:spacing w:line="360" w:lineRule="auto"/>
              <w:jc w:val="both"/>
            </w:pPr>
            <w:r>
              <w:rPr>
                <w:sz w:val="22"/>
                <w:szCs w:val="22"/>
              </w:rPr>
              <w:t>III</w:t>
            </w:r>
          </w:p>
        </w:tc>
        <w:tc>
          <w:tcPr>
            <w:tcW w:w="170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8,68</w:t>
            </w:r>
          </w:p>
        </w:tc>
        <w:tc>
          <w:tcPr>
            <w:tcW w:w="1701"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30,17</w:t>
            </w:r>
          </w:p>
        </w:tc>
        <w:tc>
          <w:tcPr>
            <w:tcW w:w="194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23</w:t>
            </w:r>
          </w:p>
        </w:tc>
        <w:tc>
          <w:tcPr>
            <w:tcW w:w="17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19</w:t>
            </w:r>
          </w:p>
        </w:tc>
        <w:tc>
          <w:tcPr>
            <w:tcW w:w="130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694</w:t>
            </w:r>
          </w:p>
        </w:tc>
      </w:tr>
      <w:tr w:rsidR="0092143D" w:rsidTr="00625835">
        <w:tc>
          <w:tcPr>
            <w:tcW w:w="170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92143D" w:rsidRDefault="0092143D" w:rsidP="002E0580">
            <w:pPr>
              <w:spacing w:line="360" w:lineRule="auto"/>
              <w:jc w:val="both"/>
            </w:pPr>
            <w:r>
              <w:rPr>
                <w:sz w:val="22"/>
                <w:szCs w:val="22"/>
              </w:rPr>
              <w:t>IV</w:t>
            </w:r>
          </w:p>
        </w:tc>
        <w:tc>
          <w:tcPr>
            <w:tcW w:w="170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8,28</w:t>
            </w:r>
          </w:p>
        </w:tc>
        <w:tc>
          <w:tcPr>
            <w:tcW w:w="1701"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30,09</w:t>
            </w:r>
          </w:p>
        </w:tc>
        <w:tc>
          <w:tcPr>
            <w:tcW w:w="194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22</w:t>
            </w:r>
          </w:p>
        </w:tc>
        <w:tc>
          <w:tcPr>
            <w:tcW w:w="17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17</w:t>
            </w:r>
          </w:p>
        </w:tc>
        <w:tc>
          <w:tcPr>
            <w:tcW w:w="130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92143D" w:rsidRDefault="0092143D" w:rsidP="002E0580">
            <w:pPr>
              <w:spacing w:line="360" w:lineRule="auto"/>
              <w:jc w:val="both"/>
            </w:pPr>
            <w:r>
              <w:t>662</w:t>
            </w:r>
          </w:p>
        </w:tc>
      </w:tr>
      <w:tr w:rsidR="0092143D" w:rsidTr="00625835">
        <w:tc>
          <w:tcPr>
            <w:tcW w:w="8760" w:type="dxa"/>
            <w:gridSpan w:val="5"/>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92143D" w:rsidRDefault="0092143D" w:rsidP="002E0580">
            <w:pPr>
              <w:spacing w:line="360" w:lineRule="auto"/>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92143D" w:rsidRDefault="0092143D" w:rsidP="002E0580">
            <w:pPr>
              <w:spacing w:line="360" w:lineRule="auto"/>
              <w:jc w:val="both"/>
            </w:pPr>
            <w:r>
              <w:t>2926</w:t>
            </w:r>
          </w:p>
        </w:tc>
      </w:tr>
    </w:tbl>
    <w:p w:rsidR="0092143D" w:rsidRDefault="0092143D" w:rsidP="0092143D">
      <w:pPr>
        <w:spacing w:line="360" w:lineRule="auto"/>
        <w:ind w:left="-720"/>
        <w:jc w:val="both"/>
      </w:pPr>
    </w:p>
    <w:p w:rsidR="0092143D" w:rsidRDefault="0092143D" w:rsidP="0092143D">
      <w:pPr>
        <w:spacing w:line="360" w:lineRule="auto"/>
        <w:ind w:left="-720"/>
        <w:jc w:val="both"/>
      </w:pPr>
      <w:r>
        <w:t xml:space="preserve">        </w:t>
      </w:r>
      <w:r w:rsidR="00903D73">
        <w:tab/>
        <w:t>Slaugos padalinyje</w:t>
      </w:r>
      <w:r>
        <w:t xml:space="preserve"> dirbančio gydytojo paslauga perkama iš Pagėgių PSPC. Skyriuje besigydančius ligonius, esant reikalui, konsultuoja kiti specialistai. Psichiatro ko</w:t>
      </w:r>
      <w:r w:rsidR="00903D73">
        <w:t>nsultacijas teikia individuali</w:t>
      </w:r>
      <w:r>
        <w:t xml:space="preserve"> įmonė (11 konsultacijų per </w:t>
      </w:r>
      <w:r w:rsidR="00903D73">
        <w:t xml:space="preserve">2023 </w:t>
      </w:r>
      <w:r>
        <w:t>metus).</w:t>
      </w:r>
    </w:p>
    <w:p w:rsidR="0092143D" w:rsidRDefault="0092143D" w:rsidP="0092143D">
      <w:pPr>
        <w:spacing w:line="360" w:lineRule="auto"/>
        <w:ind w:left="-720"/>
        <w:jc w:val="both"/>
      </w:pPr>
      <w:r>
        <w:tab/>
        <w:t>Apie palaikomojo gydymo ir slaugos padalinio darbo rodiklius sausio mėn. pateiktos ataskaitos Statistikos Departamentui, Higienos Institutui,  įstaigos administracijai, Visuomenės sveikatos centrui. Vyr. slaugytoja kas mėnesį ruošė lovadienių apskaitos ataskaitas teritorinei lig</w:t>
      </w:r>
      <w:r w:rsidR="00903D73">
        <w:t>onių kasai ir socialinės politikos ir sveikatos</w:t>
      </w:r>
      <w:r>
        <w:t xml:space="preserve"> skyriui. Kas mėnesį įstaigos administracijai ir centralizuotai buhalterijai atsiskaitoma už materialinių vertybių sunaudojimą. Pateikiami padalinio darbuotojų darbo laiko ap</w:t>
      </w:r>
      <w:r w:rsidR="00903D73">
        <w:t>skaitos dokumentai (darbo laiko apskaitos žiniaraščiai</w:t>
      </w:r>
      <w:r>
        <w:t xml:space="preserve">, grafikai). Kas mėnesį pateikiami griežtos apskaitos (narkotinių) medikamentų, apskaitos dokumentai.  </w:t>
      </w:r>
    </w:p>
    <w:p w:rsidR="00B54F18" w:rsidRDefault="0092143D" w:rsidP="00D21A32">
      <w:pPr>
        <w:spacing w:line="360" w:lineRule="auto"/>
        <w:ind w:left="-720"/>
        <w:jc w:val="both"/>
      </w:pPr>
      <w:r>
        <w:t xml:space="preserve">          </w:t>
      </w:r>
      <w:r>
        <w:tab/>
        <w:t>Pagal sudarytas Viešųjų pirkimų sutartis kas mėnesį buvo perkami medikamentai, slaugos priemonės, dezinfekcinės medžiagos, asmens apsaugos priemonės ir kt. Patvirtinta vienam lovadieniui skirta suma medikamentams sudarė 1,30 eur</w:t>
      </w:r>
      <w:r w:rsidR="00B54F18">
        <w:t>ų</w:t>
      </w:r>
      <w:r>
        <w:t xml:space="preserve">. Būtinais palaikomajam gydymui reikalingais vaistais pacientai yra aprūpinami pakankamai. Nestokojama tvarsliavos, dezinfekcinių medžiagų, slaugos priemonių, asmens apsaugos priemonių darbuotojams (darbo rūbų, </w:t>
      </w:r>
      <w:r w:rsidR="00903D73">
        <w:t xml:space="preserve">vienkartinių pirštinių, kaukių </w:t>
      </w:r>
      <w:r>
        <w:t xml:space="preserve">ir kt.). Pagal reikmes įsigyjama naujų prietaisų reikalingų ligonių slaugai (kraujospūdžio matuoklių, </w:t>
      </w:r>
      <w:proofErr w:type="spellStart"/>
      <w:r>
        <w:t>stetofonendoskopų</w:t>
      </w:r>
      <w:proofErr w:type="spellEnd"/>
      <w:r>
        <w:t xml:space="preserve">, termometrų). </w:t>
      </w:r>
    </w:p>
    <w:p w:rsidR="00D21A32" w:rsidRDefault="00D21A32" w:rsidP="00D21A32">
      <w:pPr>
        <w:spacing w:line="360" w:lineRule="auto"/>
        <w:ind w:left="-720"/>
        <w:jc w:val="both"/>
      </w:pPr>
    </w:p>
    <w:p w:rsidR="0092143D" w:rsidRPr="00CA3D39" w:rsidRDefault="00CA3D39" w:rsidP="00CA3D39">
      <w:pPr>
        <w:spacing w:line="360" w:lineRule="auto"/>
        <w:ind w:left="-720"/>
        <w:jc w:val="center"/>
        <w:rPr>
          <w:b/>
        </w:rPr>
      </w:pPr>
      <w:r w:rsidRPr="00CA3D39">
        <w:rPr>
          <w:b/>
        </w:rPr>
        <w:t xml:space="preserve">2023 metų  </w:t>
      </w:r>
      <w:r w:rsidR="0092143D" w:rsidRPr="00CA3D39">
        <w:rPr>
          <w:b/>
        </w:rPr>
        <w:t>materialin</w:t>
      </w:r>
      <w:r w:rsidR="00B54F18" w:rsidRPr="00CA3D39">
        <w:rPr>
          <w:b/>
        </w:rPr>
        <w:t>i</w:t>
      </w:r>
      <w:r w:rsidRPr="00CA3D39">
        <w:rPr>
          <w:b/>
        </w:rPr>
        <w:t>ų išteklių</w:t>
      </w:r>
      <w:r w:rsidR="0092143D" w:rsidRPr="00CA3D39">
        <w:rPr>
          <w:b/>
        </w:rPr>
        <w:t xml:space="preserve"> </w:t>
      </w:r>
      <w:r w:rsidRPr="00CA3D39">
        <w:rPr>
          <w:b/>
        </w:rPr>
        <w:t>lentelė</w:t>
      </w:r>
    </w:p>
    <w:p w:rsidR="00B54F18" w:rsidRDefault="00B54F18" w:rsidP="00CA3D39">
      <w:pPr>
        <w:spacing w:line="360" w:lineRule="auto"/>
        <w:jc w:val="both"/>
      </w:pPr>
    </w:p>
    <w:tbl>
      <w:tblPr>
        <w:tblW w:w="12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6207"/>
        <w:gridCol w:w="1653"/>
        <w:gridCol w:w="4177"/>
      </w:tblGrid>
      <w:tr w:rsidR="0092143D" w:rsidRPr="003E38A9" w:rsidTr="001025DA">
        <w:tc>
          <w:tcPr>
            <w:tcW w:w="422" w:type="dxa"/>
            <w:shd w:val="clear" w:color="auto" w:fill="C2D69B" w:themeFill="accent3" w:themeFillTint="99"/>
          </w:tcPr>
          <w:p w:rsidR="0092143D" w:rsidRPr="003E38A9" w:rsidRDefault="0092143D" w:rsidP="002E0580">
            <w:pPr>
              <w:spacing w:line="360" w:lineRule="auto"/>
              <w:jc w:val="both"/>
            </w:pPr>
          </w:p>
          <w:p w:rsidR="0092143D" w:rsidRPr="003E38A9" w:rsidRDefault="0092143D" w:rsidP="002E0580">
            <w:pPr>
              <w:spacing w:line="360" w:lineRule="auto"/>
              <w:jc w:val="both"/>
            </w:pPr>
            <w:r w:rsidRPr="003E38A9">
              <w:t>Eil.</w:t>
            </w:r>
          </w:p>
          <w:p w:rsidR="0092143D" w:rsidRPr="003E38A9" w:rsidRDefault="0092143D" w:rsidP="002E0580">
            <w:pPr>
              <w:spacing w:line="360" w:lineRule="auto"/>
              <w:jc w:val="both"/>
            </w:pPr>
            <w:r w:rsidRPr="003E38A9">
              <w:t>Nr.</w:t>
            </w:r>
          </w:p>
        </w:tc>
        <w:tc>
          <w:tcPr>
            <w:tcW w:w="6275" w:type="dxa"/>
            <w:shd w:val="clear" w:color="auto" w:fill="C2D69B" w:themeFill="accent3" w:themeFillTint="99"/>
          </w:tcPr>
          <w:p w:rsidR="0092143D" w:rsidRPr="003E38A9" w:rsidRDefault="0092143D" w:rsidP="002E0580">
            <w:pPr>
              <w:spacing w:line="360" w:lineRule="auto"/>
              <w:jc w:val="both"/>
            </w:pPr>
          </w:p>
          <w:p w:rsidR="0092143D" w:rsidRPr="003E38A9" w:rsidRDefault="0092143D" w:rsidP="002E0580">
            <w:pPr>
              <w:spacing w:line="360" w:lineRule="auto"/>
              <w:jc w:val="both"/>
            </w:pPr>
            <w:r w:rsidRPr="003E38A9">
              <w:t xml:space="preserve">   Materialinių išteklių pavadinimas</w:t>
            </w:r>
          </w:p>
        </w:tc>
        <w:tc>
          <w:tcPr>
            <w:tcW w:w="1667" w:type="dxa"/>
            <w:shd w:val="clear" w:color="auto" w:fill="C2D69B" w:themeFill="accent3" w:themeFillTint="99"/>
          </w:tcPr>
          <w:p w:rsidR="0092143D" w:rsidRPr="003E38A9" w:rsidRDefault="0092143D" w:rsidP="002E0580">
            <w:pPr>
              <w:spacing w:line="360" w:lineRule="auto"/>
              <w:jc w:val="both"/>
            </w:pPr>
            <w:r>
              <w:t>Įsigyta</w:t>
            </w:r>
            <w:r w:rsidR="00CA3D39">
              <w:t xml:space="preserve"> suma </w:t>
            </w:r>
            <w:r>
              <w:t>(</w:t>
            </w:r>
            <w:proofErr w:type="spellStart"/>
            <w:r>
              <w:t>eur</w:t>
            </w:r>
            <w:proofErr w:type="spellEnd"/>
            <w:r>
              <w:t>)</w:t>
            </w:r>
          </w:p>
        </w:tc>
        <w:tc>
          <w:tcPr>
            <w:tcW w:w="4229" w:type="dxa"/>
            <w:shd w:val="clear" w:color="auto" w:fill="C2D69B" w:themeFill="accent3" w:themeFillTint="99"/>
          </w:tcPr>
          <w:p w:rsidR="001025DA" w:rsidRDefault="0092143D" w:rsidP="002E0580">
            <w:pPr>
              <w:spacing w:line="360" w:lineRule="auto"/>
              <w:jc w:val="both"/>
            </w:pPr>
            <w:r w:rsidRPr="003E38A9">
              <w:t xml:space="preserve">Sunaudota </w:t>
            </w:r>
            <w:r w:rsidR="00CA3D39">
              <w:t>suma</w:t>
            </w:r>
          </w:p>
          <w:p w:rsidR="0092143D" w:rsidRPr="003E38A9" w:rsidRDefault="00CA3D39" w:rsidP="002E0580">
            <w:pPr>
              <w:spacing w:line="360" w:lineRule="auto"/>
              <w:jc w:val="both"/>
            </w:pPr>
            <w:r>
              <w:t xml:space="preserve"> </w:t>
            </w:r>
            <w:r w:rsidR="0092143D">
              <w:t>(</w:t>
            </w:r>
            <w:proofErr w:type="spellStart"/>
            <w:r w:rsidR="0092143D">
              <w:t>eur</w:t>
            </w:r>
            <w:proofErr w:type="spellEnd"/>
            <w:r w:rsidR="0092143D">
              <w:t>)</w:t>
            </w:r>
          </w:p>
        </w:tc>
      </w:tr>
      <w:tr w:rsidR="0092143D" w:rsidRPr="003E38A9" w:rsidTr="001025DA">
        <w:tc>
          <w:tcPr>
            <w:tcW w:w="422" w:type="dxa"/>
            <w:shd w:val="clear" w:color="auto" w:fill="C4BC96" w:themeFill="background2" w:themeFillShade="BF"/>
          </w:tcPr>
          <w:p w:rsidR="0092143D" w:rsidRPr="003E38A9" w:rsidRDefault="0092143D" w:rsidP="002E0580">
            <w:pPr>
              <w:spacing w:line="360" w:lineRule="auto"/>
              <w:jc w:val="both"/>
            </w:pPr>
            <w:r w:rsidRPr="003E38A9">
              <w:t>1</w:t>
            </w:r>
          </w:p>
        </w:tc>
        <w:tc>
          <w:tcPr>
            <w:tcW w:w="6275" w:type="dxa"/>
            <w:shd w:val="clear" w:color="auto" w:fill="C4BC96" w:themeFill="background2" w:themeFillShade="BF"/>
          </w:tcPr>
          <w:p w:rsidR="0092143D" w:rsidRDefault="0092143D" w:rsidP="002E0580">
            <w:pPr>
              <w:spacing w:line="360" w:lineRule="auto"/>
              <w:jc w:val="both"/>
            </w:pPr>
            <w:r w:rsidRPr="003E38A9">
              <w:t xml:space="preserve">Medikamentai </w:t>
            </w:r>
          </w:p>
          <w:p w:rsidR="0092143D" w:rsidRPr="003E38A9" w:rsidRDefault="0092143D" w:rsidP="002E0580">
            <w:pPr>
              <w:spacing w:line="360" w:lineRule="auto"/>
              <w:jc w:val="both"/>
            </w:pPr>
          </w:p>
        </w:tc>
        <w:tc>
          <w:tcPr>
            <w:tcW w:w="1667" w:type="dxa"/>
            <w:shd w:val="clear" w:color="auto" w:fill="C4BC96" w:themeFill="background2" w:themeFillShade="BF"/>
          </w:tcPr>
          <w:p w:rsidR="0092143D" w:rsidRPr="003E38A9" w:rsidRDefault="0092143D" w:rsidP="002E0580">
            <w:pPr>
              <w:spacing w:line="360" w:lineRule="auto"/>
              <w:jc w:val="both"/>
            </w:pPr>
            <w:r>
              <w:t>5116</w:t>
            </w:r>
          </w:p>
        </w:tc>
        <w:tc>
          <w:tcPr>
            <w:tcW w:w="4229" w:type="dxa"/>
            <w:shd w:val="clear" w:color="auto" w:fill="C4BC96" w:themeFill="background2" w:themeFillShade="BF"/>
          </w:tcPr>
          <w:p w:rsidR="0092143D" w:rsidRPr="003E38A9" w:rsidRDefault="0092143D" w:rsidP="002E0580">
            <w:pPr>
              <w:spacing w:line="360" w:lineRule="auto"/>
              <w:jc w:val="both"/>
            </w:pPr>
            <w:r>
              <w:t>6000</w:t>
            </w:r>
          </w:p>
        </w:tc>
      </w:tr>
      <w:tr w:rsidR="0092143D" w:rsidRPr="003E38A9" w:rsidTr="001025DA">
        <w:tc>
          <w:tcPr>
            <w:tcW w:w="422" w:type="dxa"/>
            <w:shd w:val="clear" w:color="auto" w:fill="C4BC96" w:themeFill="background2" w:themeFillShade="BF"/>
          </w:tcPr>
          <w:p w:rsidR="0092143D" w:rsidRPr="003E38A9" w:rsidRDefault="0092143D" w:rsidP="002E0580">
            <w:pPr>
              <w:spacing w:line="360" w:lineRule="auto"/>
              <w:jc w:val="both"/>
            </w:pPr>
            <w:r>
              <w:t>1.1</w:t>
            </w:r>
          </w:p>
        </w:tc>
        <w:tc>
          <w:tcPr>
            <w:tcW w:w="6275" w:type="dxa"/>
            <w:shd w:val="clear" w:color="auto" w:fill="C4BC96" w:themeFill="background2" w:themeFillShade="BF"/>
          </w:tcPr>
          <w:p w:rsidR="0092143D" w:rsidRDefault="0092143D" w:rsidP="002E0580">
            <w:pPr>
              <w:spacing w:line="360" w:lineRule="auto"/>
              <w:jc w:val="both"/>
            </w:pPr>
            <w:r>
              <w:t>Ta</w:t>
            </w:r>
            <w:r w:rsidR="00903D73">
              <w:t>me sk. tvarsliava ( bintai ,</w:t>
            </w:r>
            <w:r w:rsidR="00B54F18">
              <w:t xml:space="preserve"> </w:t>
            </w:r>
            <w:r>
              <w:t>pleistrai, marlė)</w:t>
            </w:r>
          </w:p>
          <w:p w:rsidR="0092143D" w:rsidRPr="003E38A9" w:rsidRDefault="0092143D" w:rsidP="002E0580">
            <w:pPr>
              <w:spacing w:line="360" w:lineRule="auto"/>
              <w:jc w:val="both"/>
            </w:pPr>
          </w:p>
        </w:tc>
        <w:tc>
          <w:tcPr>
            <w:tcW w:w="1667" w:type="dxa"/>
            <w:shd w:val="clear" w:color="auto" w:fill="C4BC96" w:themeFill="background2" w:themeFillShade="BF"/>
          </w:tcPr>
          <w:p w:rsidR="0092143D" w:rsidRPr="003E38A9" w:rsidRDefault="0092143D" w:rsidP="002E0580">
            <w:pPr>
              <w:spacing w:line="360" w:lineRule="auto"/>
              <w:jc w:val="both"/>
            </w:pPr>
            <w:r>
              <w:t>1360</w:t>
            </w:r>
          </w:p>
        </w:tc>
        <w:tc>
          <w:tcPr>
            <w:tcW w:w="4229" w:type="dxa"/>
            <w:shd w:val="clear" w:color="auto" w:fill="C4BC96" w:themeFill="background2" w:themeFillShade="BF"/>
          </w:tcPr>
          <w:p w:rsidR="0092143D" w:rsidRPr="003E38A9" w:rsidRDefault="0092143D" w:rsidP="002E0580">
            <w:pPr>
              <w:spacing w:line="360" w:lineRule="auto"/>
              <w:jc w:val="both"/>
            </w:pPr>
            <w:r>
              <w:t>1890</w:t>
            </w:r>
          </w:p>
        </w:tc>
      </w:tr>
      <w:tr w:rsidR="0092143D" w:rsidRPr="003E38A9" w:rsidTr="001025DA">
        <w:tc>
          <w:tcPr>
            <w:tcW w:w="422" w:type="dxa"/>
            <w:shd w:val="clear" w:color="auto" w:fill="C4BC96" w:themeFill="background2" w:themeFillShade="BF"/>
          </w:tcPr>
          <w:p w:rsidR="0092143D" w:rsidRPr="003E38A9" w:rsidRDefault="0092143D" w:rsidP="002E0580">
            <w:pPr>
              <w:spacing w:line="360" w:lineRule="auto"/>
              <w:jc w:val="both"/>
            </w:pPr>
            <w:r>
              <w:t>2</w:t>
            </w:r>
          </w:p>
        </w:tc>
        <w:tc>
          <w:tcPr>
            <w:tcW w:w="6275" w:type="dxa"/>
            <w:shd w:val="clear" w:color="auto" w:fill="C4BC96" w:themeFill="background2" w:themeFillShade="BF"/>
          </w:tcPr>
          <w:p w:rsidR="0092143D" w:rsidRPr="003E38A9" w:rsidRDefault="0092143D" w:rsidP="002E0580">
            <w:pPr>
              <w:spacing w:line="360" w:lineRule="auto"/>
              <w:jc w:val="both"/>
            </w:pPr>
            <w:r w:rsidRPr="003E38A9">
              <w:t>Slaugos priemonės(sauskelnės,</w:t>
            </w:r>
            <w:r w:rsidR="00B54F18">
              <w:t xml:space="preserve"> </w:t>
            </w:r>
            <w:r w:rsidRPr="003E38A9">
              <w:t>servetėlės,</w:t>
            </w:r>
            <w:r w:rsidR="00B54F18">
              <w:t xml:space="preserve"> </w:t>
            </w:r>
            <w:r w:rsidRPr="003E38A9">
              <w:t>kremas</w:t>
            </w:r>
            <w:r>
              <w:t>, valymo pirštinės ir kt.)</w:t>
            </w:r>
            <w:r w:rsidRPr="003E38A9">
              <w:t>)</w:t>
            </w:r>
          </w:p>
        </w:tc>
        <w:tc>
          <w:tcPr>
            <w:tcW w:w="1667" w:type="dxa"/>
            <w:shd w:val="clear" w:color="auto" w:fill="C4BC96" w:themeFill="background2" w:themeFillShade="BF"/>
          </w:tcPr>
          <w:p w:rsidR="0092143D" w:rsidRPr="003E38A9" w:rsidRDefault="0092143D" w:rsidP="002E0580">
            <w:pPr>
              <w:spacing w:line="360" w:lineRule="auto"/>
              <w:jc w:val="both"/>
            </w:pPr>
            <w:r>
              <w:t>5270</w:t>
            </w:r>
          </w:p>
        </w:tc>
        <w:tc>
          <w:tcPr>
            <w:tcW w:w="4229" w:type="dxa"/>
            <w:shd w:val="clear" w:color="auto" w:fill="C4BC96" w:themeFill="background2" w:themeFillShade="BF"/>
          </w:tcPr>
          <w:p w:rsidR="0092143D" w:rsidRPr="003E38A9" w:rsidRDefault="0092143D" w:rsidP="002E0580">
            <w:pPr>
              <w:spacing w:line="360" w:lineRule="auto"/>
              <w:jc w:val="both"/>
            </w:pPr>
            <w:r>
              <w:t>9380</w:t>
            </w:r>
          </w:p>
        </w:tc>
      </w:tr>
      <w:tr w:rsidR="0092143D" w:rsidRPr="003E38A9" w:rsidTr="001025DA">
        <w:tc>
          <w:tcPr>
            <w:tcW w:w="422" w:type="dxa"/>
            <w:shd w:val="clear" w:color="auto" w:fill="C4BC96" w:themeFill="background2" w:themeFillShade="BF"/>
          </w:tcPr>
          <w:p w:rsidR="0092143D" w:rsidRPr="003E38A9" w:rsidRDefault="0092143D" w:rsidP="002E0580">
            <w:pPr>
              <w:spacing w:line="360" w:lineRule="auto"/>
              <w:jc w:val="both"/>
            </w:pPr>
            <w:r>
              <w:lastRenderedPageBreak/>
              <w:t>3</w:t>
            </w:r>
          </w:p>
        </w:tc>
        <w:tc>
          <w:tcPr>
            <w:tcW w:w="6275" w:type="dxa"/>
            <w:shd w:val="clear" w:color="auto" w:fill="C4BC96" w:themeFill="background2" w:themeFillShade="BF"/>
          </w:tcPr>
          <w:p w:rsidR="0092143D" w:rsidRPr="003E38A9" w:rsidRDefault="0092143D" w:rsidP="002E0580">
            <w:pPr>
              <w:spacing w:line="360" w:lineRule="auto"/>
              <w:jc w:val="both"/>
            </w:pPr>
            <w:r w:rsidRPr="003E38A9">
              <w:t>Dezinfekcinės medžiagos</w:t>
            </w:r>
            <w:r>
              <w:t>( rankoms, paviršiams, patalpoms).</w:t>
            </w:r>
          </w:p>
        </w:tc>
        <w:tc>
          <w:tcPr>
            <w:tcW w:w="1667" w:type="dxa"/>
            <w:shd w:val="clear" w:color="auto" w:fill="C4BC96" w:themeFill="background2" w:themeFillShade="BF"/>
          </w:tcPr>
          <w:p w:rsidR="0092143D" w:rsidRPr="003E38A9" w:rsidRDefault="0092143D" w:rsidP="002E0580">
            <w:pPr>
              <w:spacing w:line="360" w:lineRule="auto"/>
              <w:jc w:val="both"/>
            </w:pPr>
            <w:r>
              <w:t>1874</w:t>
            </w:r>
          </w:p>
        </w:tc>
        <w:tc>
          <w:tcPr>
            <w:tcW w:w="4229" w:type="dxa"/>
            <w:shd w:val="clear" w:color="auto" w:fill="C4BC96" w:themeFill="background2" w:themeFillShade="BF"/>
          </w:tcPr>
          <w:p w:rsidR="0092143D" w:rsidRPr="003E38A9" w:rsidRDefault="0092143D" w:rsidP="002E0580">
            <w:pPr>
              <w:spacing w:line="360" w:lineRule="auto"/>
              <w:jc w:val="both"/>
            </w:pPr>
            <w:r>
              <w:t>3370</w:t>
            </w:r>
          </w:p>
        </w:tc>
      </w:tr>
      <w:tr w:rsidR="0092143D" w:rsidTr="001025DA">
        <w:tc>
          <w:tcPr>
            <w:tcW w:w="422" w:type="dxa"/>
            <w:shd w:val="clear" w:color="auto" w:fill="C4BC96" w:themeFill="background2" w:themeFillShade="BF"/>
          </w:tcPr>
          <w:p w:rsidR="0092143D" w:rsidRDefault="0092143D" w:rsidP="002E0580">
            <w:pPr>
              <w:spacing w:line="360" w:lineRule="auto"/>
              <w:jc w:val="both"/>
            </w:pPr>
            <w:r>
              <w:t>4</w:t>
            </w:r>
          </w:p>
        </w:tc>
        <w:tc>
          <w:tcPr>
            <w:tcW w:w="6275" w:type="dxa"/>
            <w:shd w:val="clear" w:color="auto" w:fill="C4BC96" w:themeFill="background2" w:themeFillShade="BF"/>
          </w:tcPr>
          <w:p w:rsidR="0092143D" w:rsidRPr="003E38A9" w:rsidRDefault="0092143D" w:rsidP="002E0580">
            <w:pPr>
              <w:spacing w:line="360" w:lineRule="auto"/>
              <w:jc w:val="both"/>
            </w:pPr>
            <w:r>
              <w:t>Asm</w:t>
            </w:r>
            <w:r w:rsidR="00B54F18">
              <w:t xml:space="preserve">ens </w:t>
            </w:r>
            <w:r>
              <w:t>apsaugos priemonės (kaukės, res</w:t>
            </w:r>
            <w:r w:rsidR="00903D73">
              <w:t>piratoriai, kombinezonai, vienkartinės</w:t>
            </w:r>
            <w:r w:rsidR="00B54F18">
              <w:t xml:space="preserve"> </w:t>
            </w:r>
            <w:r>
              <w:t>pirštinės ir kt.)</w:t>
            </w:r>
          </w:p>
        </w:tc>
        <w:tc>
          <w:tcPr>
            <w:tcW w:w="1667" w:type="dxa"/>
            <w:shd w:val="clear" w:color="auto" w:fill="C4BC96" w:themeFill="background2" w:themeFillShade="BF"/>
          </w:tcPr>
          <w:p w:rsidR="0092143D" w:rsidRDefault="0092143D" w:rsidP="002E0580">
            <w:pPr>
              <w:spacing w:line="360" w:lineRule="auto"/>
              <w:jc w:val="both"/>
            </w:pPr>
            <w:r>
              <w:t>1554</w:t>
            </w:r>
          </w:p>
        </w:tc>
        <w:tc>
          <w:tcPr>
            <w:tcW w:w="4229" w:type="dxa"/>
            <w:shd w:val="clear" w:color="auto" w:fill="C4BC96" w:themeFill="background2" w:themeFillShade="BF"/>
          </w:tcPr>
          <w:p w:rsidR="0092143D" w:rsidRDefault="0092143D" w:rsidP="002E0580">
            <w:pPr>
              <w:spacing w:line="360" w:lineRule="auto"/>
              <w:jc w:val="both"/>
            </w:pPr>
            <w:r>
              <w:t>3323</w:t>
            </w:r>
          </w:p>
        </w:tc>
      </w:tr>
    </w:tbl>
    <w:p w:rsidR="0092143D" w:rsidRDefault="0092143D" w:rsidP="00B54F18">
      <w:pPr>
        <w:spacing w:line="360" w:lineRule="auto"/>
        <w:jc w:val="both"/>
      </w:pPr>
    </w:p>
    <w:p w:rsidR="0092143D" w:rsidRDefault="0092143D" w:rsidP="0092143D">
      <w:pPr>
        <w:spacing w:line="360" w:lineRule="auto"/>
        <w:ind w:left="-709"/>
        <w:jc w:val="both"/>
      </w:pPr>
      <w:r>
        <w:t xml:space="preserve">             Ligonių mitybai patvirtinta su</w:t>
      </w:r>
      <w:r w:rsidR="0013290D">
        <w:t>ma metų pradžioje buvo 3,30 eurai</w:t>
      </w:r>
      <w:r>
        <w:t xml:space="preserve"> dienai.  Maitinama 4 kartus dienoje pagal iš anksto sudaromus valgiaraščius. Sergantys cukriniu diabetu maitinami 5 kartus.  Gaminamas kelių variantų dietinis maistas, trintas maistas,  atsižvelgiant į susirgimus.</w:t>
      </w:r>
    </w:p>
    <w:p w:rsidR="0092143D" w:rsidRDefault="0092143D" w:rsidP="0092143D">
      <w:pPr>
        <w:spacing w:line="360" w:lineRule="auto"/>
        <w:ind w:left="-720"/>
        <w:jc w:val="both"/>
      </w:pPr>
      <w:r>
        <w:tab/>
        <w:t xml:space="preserve">Palaikomojo gydymo ir slaugos padalinio veikla vykdoma laikantis Lietuvos Respublikos įstatymų ir teisės aktų, higienos normų, medicinos normų bei įstaigos vadovo įsakymais patvirtintų normatyvų.  Tinkamai surenkamos, tvarkomos ir reguliariai išvežamos medicininės atliekos. Reguliariai vieną kartą per ketvirtį atliekama medicininių prietaisų techninė priežiūra. Laikomasi pacientų teisių įstatymo. </w:t>
      </w:r>
    </w:p>
    <w:p w:rsidR="0092143D" w:rsidRDefault="0092143D" w:rsidP="0092143D">
      <w:pPr>
        <w:spacing w:line="360" w:lineRule="auto"/>
        <w:ind w:left="-720"/>
        <w:jc w:val="both"/>
      </w:pPr>
      <w:r>
        <w:t xml:space="preserve">           </w:t>
      </w:r>
      <w:r>
        <w:tab/>
        <w:t>Pacientai ir jų artimieji informuojami apie padalinyje teikiamas p</w:t>
      </w:r>
      <w:r w:rsidR="00903D73">
        <w:t>aslaugas (taip pat ir mokamas),</w:t>
      </w:r>
      <w:r>
        <w:t xml:space="preserve"> jų pasirinkimo galimybes. Rūpinantis pacientų interesais, bendraujama ne tik su jų artimaisiais, bet ir su seniūnijų socialiniais darbuotojais, NDNT, kitomis institucijomis.</w:t>
      </w:r>
    </w:p>
    <w:p w:rsidR="0092143D" w:rsidRDefault="0092143D" w:rsidP="0092143D">
      <w:pPr>
        <w:spacing w:line="360" w:lineRule="auto"/>
        <w:ind w:left="-720"/>
        <w:jc w:val="both"/>
      </w:pPr>
      <w:r>
        <w:tab/>
        <w:t xml:space="preserve">Kai kurias trūkstamas paslaugas (gydytojo, laboratorijos, gyd. konsultacinės komisijos) pagal sutartis teikia Pagėgių PSPC. Biocheminius tyrimus pagal sutartį atlieka laboratorijų tinklas </w:t>
      </w:r>
      <w:r w:rsidR="00903D73">
        <w:t>„Medicina praktika“. Įstaigoje dirba kineziterapeutė – gydomojo masažo specialistė</w:t>
      </w:r>
      <w:r>
        <w:t xml:space="preserve">, palaikomojo gydymo ir slaugos skyriaus pacientai nuolat gauna kokybiškas paslaugas. Prireikus, įstaigos transportu skyriaus pacientai vežami į kitas aukštesnio lygio gydymo įstaigas specialistų konsultacijoms. Pablogėjus paciento būklei jie perkeliami tolesniam gydymui į aukštesnio lygio gydymo įstaigas. </w:t>
      </w:r>
    </w:p>
    <w:p w:rsidR="0092143D" w:rsidRDefault="0092143D" w:rsidP="0092143D">
      <w:pPr>
        <w:spacing w:line="360" w:lineRule="auto"/>
        <w:ind w:left="-720"/>
        <w:jc w:val="both"/>
      </w:pPr>
      <w:r>
        <w:t xml:space="preserve">                 Palaikomojo gydymo ir slaugos skyriuje besigydantiems ligoniams teikiamos socialinio darbuotojo paslaugos, priimamos saugoti piniginės lėšos, prireikus daromos dokumentų kopijos, leidžiama pasinaudoti telefono ryšiu ir kt.</w:t>
      </w:r>
    </w:p>
    <w:p w:rsidR="0092143D" w:rsidRDefault="0092143D" w:rsidP="0092143D">
      <w:pPr>
        <w:spacing w:line="360" w:lineRule="auto"/>
        <w:ind w:left="-720"/>
        <w:jc w:val="both"/>
      </w:pPr>
      <w:r>
        <w:t xml:space="preserve">            Bendrosios praktikos slaugytojos dalyvavo nuotoliniuose  profesinės kvalifikacijos kėlimo kursuose, pirmos medicininės pagalbos mokymuose, savivaldybės vykdomuose projektuose, atliko švie</w:t>
      </w:r>
      <w:r w:rsidR="00544DA3">
        <w:t>čiamąjį darbą ligų prevencijos,</w:t>
      </w:r>
      <w:r>
        <w:t xml:space="preserve"> korupcijos </w:t>
      </w:r>
      <w:proofErr w:type="spellStart"/>
      <w:r>
        <w:t>netoleravimo</w:t>
      </w:r>
      <w:proofErr w:type="spellEnd"/>
      <w:r>
        <w:t xml:space="preserve"> ir kitais klausimais. </w:t>
      </w:r>
    </w:p>
    <w:p w:rsidR="0092143D" w:rsidRDefault="0092143D" w:rsidP="0092143D">
      <w:pPr>
        <w:spacing w:line="360" w:lineRule="auto"/>
        <w:ind w:left="-720"/>
        <w:jc w:val="both"/>
      </w:pPr>
      <w:r>
        <w:t xml:space="preserve">                  Bendraujant su pacientais bei jų a</w:t>
      </w:r>
      <w:r w:rsidR="00903D73">
        <w:t xml:space="preserve">rtimaisiais, nuolat </w:t>
      </w:r>
      <w:r>
        <w:t xml:space="preserve">reaguojama į iškilusias problemas, konfliktines situacijas, </w:t>
      </w:r>
      <w:r w:rsidR="00903D73">
        <w:t xml:space="preserve">atsižvelgiama į jų </w:t>
      </w:r>
      <w:r>
        <w:t>prašymus. Pacientų skundų per metus gauta nebuvo.</w:t>
      </w:r>
    </w:p>
    <w:p w:rsidR="00646007" w:rsidRPr="00BE0455" w:rsidRDefault="00646007" w:rsidP="0092143D">
      <w:pPr>
        <w:tabs>
          <w:tab w:val="left" w:pos="1418"/>
        </w:tabs>
        <w:spacing w:line="360" w:lineRule="auto"/>
        <w:jc w:val="both"/>
        <w:rPr>
          <w:b/>
          <w:color w:val="FF0000"/>
          <w:sz w:val="28"/>
          <w:szCs w:val="28"/>
        </w:rPr>
      </w:pPr>
    </w:p>
    <w:p w:rsidR="00A224E6" w:rsidRDefault="00646007" w:rsidP="00103885">
      <w:pPr>
        <w:spacing w:line="360" w:lineRule="auto"/>
        <w:jc w:val="center"/>
        <w:rPr>
          <w:lang w:eastAsia="en-US"/>
        </w:rPr>
      </w:pPr>
      <w:r>
        <w:rPr>
          <w:b/>
          <w:sz w:val="28"/>
          <w:szCs w:val="28"/>
        </w:rPr>
        <w:t xml:space="preserve">7. </w:t>
      </w:r>
      <w:r w:rsidR="00A224E6">
        <w:rPr>
          <w:b/>
          <w:sz w:val="28"/>
          <w:szCs w:val="28"/>
        </w:rPr>
        <w:t>SOCIALINIO DARBO VEIKLA</w:t>
      </w:r>
    </w:p>
    <w:p w:rsidR="00A224E6" w:rsidRDefault="00A224E6" w:rsidP="00A224E6">
      <w:pPr>
        <w:spacing w:line="360" w:lineRule="auto"/>
        <w:jc w:val="both"/>
      </w:pPr>
    </w:p>
    <w:p w:rsidR="0054739B" w:rsidRPr="0054739B" w:rsidRDefault="0054739B" w:rsidP="0054739B">
      <w:pPr>
        <w:spacing w:line="360" w:lineRule="auto"/>
        <w:jc w:val="center"/>
        <w:rPr>
          <w:rFonts w:eastAsia="Times New Roman"/>
          <w:b/>
          <w:sz w:val="28"/>
          <w:szCs w:val="28"/>
          <w:lang w:eastAsia="en-US"/>
        </w:rPr>
      </w:pPr>
      <w:r>
        <w:rPr>
          <w:rFonts w:eastAsia="Times New Roman"/>
          <w:b/>
          <w:sz w:val="28"/>
          <w:szCs w:val="28"/>
          <w:lang w:eastAsia="en-US"/>
        </w:rPr>
        <w:t>7.1</w:t>
      </w:r>
      <w:r w:rsidR="00FF2C55">
        <w:rPr>
          <w:rFonts w:eastAsia="Times New Roman"/>
          <w:b/>
          <w:sz w:val="28"/>
          <w:szCs w:val="28"/>
          <w:lang w:eastAsia="en-US"/>
        </w:rPr>
        <w:t>.</w:t>
      </w:r>
      <w:r>
        <w:rPr>
          <w:rFonts w:eastAsia="Times New Roman"/>
          <w:b/>
          <w:sz w:val="28"/>
          <w:szCs w:val="28"/>
          <w:lang w:eastAsia="en-US"/>
        </w:rPr>
        <w:t xml:space="preserve"> </w:t>
      </w:r>
      <w:r w:rsidRPr="0054739B">
        <w:rPr>
          <w:rFonts w:eastAsia="Times New Roman"/>
          <w:b/>
          <w:sz w:val="28"/>
          <w:szCs w:val="28"/>
          <w:lang w:eastAsia="en-US"/>
        </w:rPr>
        <w:t>Ilgalaikės socialinės globos paslaugos</w:t>
      </w:r>
    </w:p>
    <w:p w:rsidR="0054739B" w:rsidRPr="0054739B" w:rsidRDefault="0054739B" w:rsidP="0054739B">
      <w:pPr>
        <w:spacing w:line="360" w:lineRule="auto"/>
        <w:ind w:firstLine="1296"/>
        <w:jc w:val="both"/>
        <w:rPr>
          <w:rFonts w:eastAsia="Times New Roman"/>
          <w:lang w:eastAsia="en-US"/>
        </w:rPr>
      </w:pPr>
      <w:r w:rsidRPr="0054739B">
        <w:rPr>
          <w:rFonts w:eastAsia="Times New Roman"/>
          <w:lang w:eastAsia="en-US"/>
        </w:rPr>
        <w:t xml:space="preserve">Užtikrinant paslaugų visumą, numatytų „Socialinių paslaugų kataloge“ mūsų įstaigoje buvo teikiamos šios socialinės paslaugos: </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lastRenderedPageBreak/>
        <w:t xml:space="preserve">- apgyvendinimas; </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maitinimas;</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informavimas ir konsultavimas;</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xml:space="preserve">-  tarpininkavimas ir atstovavimas; </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kasdieninio gyvenimo įgūdžių ugdymas ir palaikymas (tvarkant pinigų apskaitą, apsiperkant, atliekant buitinius darbus, bendraujant);</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darbinių įgūdžių ugdymas (siuvimas, mezgimas, dailės darbai, savarankiškas patalpų, aplinkos tvarkymas);</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laisvalaikio organizavimas;</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apsirengimo, prausimosi ir kitokio pobūdžio pagalbos paslaugos;</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asmeninės higienos paslaugų organizavimas (skalbimo paslaugos);</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sveikatos priežiūros organizavimas (slauga);</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kitos paslaugos, reikalingos asmeniui pagal jo savarankiškumo lygį.</w:t>
      </w:r>
    </w:p>
    <w:p w:rsidR="00A06B9C" w:rsidRPr="00D21A32" w:rsidRDefault="0054739B" w:rsidP="00D21A32">
      <w:pPr>
        <w:spacing w:line="360" w:lineRule="auto"/>
        <w:jc w:val="both"/>
        <w:rPr>
          <w:rFonts w:eastAsia="Times New Roman"/>
          <w:lang w:eastAsia="en-US"/>
        </w:rPr>
      </w:pPr>
      <w:r w:rsidRPr="0054739B">
        <w:rPr>
          <w:rFonts w:eastAsia="Times New Roman"/>
          <w:lang w:eastAsia="en-US"/>
        </w:rPr>
        <w:tab/>
        <w:t>Kiekvienam gyventojui teiktas paslaugų komplektas, atsižvelgiant į jų poreikį. Šį darbą atliko socialiniai darbuotojai, kartu su kitais įstaigoje dirbančiais specialistais, kurie atsakingi už individualių socialinės globos planų (ISGP) sudarymą, bei jų vykdymo priežiūrą (</w:t>
      </w:r>
      <w:r w:rsidRPr="0054739B">
        <w:rPr>
          <w:rFonts w:eastAsia="Times New Roman"/>
          <w:i/>
          <w:lang w:eastAsia="en-US"/>
        </w:rPr>
        <w:t>ISGP – tai įstaigos kvalifikuotų specialistų komandos detalios informacijos pateikimas apie globotinio socialinius ryšius, šeimą</w:t>
      </w:r>
      <w:r w:rsidRPr="0054739B">
        <w:rPr>
          <w:rFonts w:eastAsia="Times New Roman"/>
          <w:lang w:eastAsia="en-US"/>
        </w:rPr>
        <w:t xml:space="preserve">, </w:t>
      </w:r>
      <w:r w:rsidRPr="0054739B">
        <w:rPr>
          <w:rFonts w:eastAsia="Times New Roman"/>
          <w:i/>
          <w:lang w:eastAsia="en-US"/>
        </w:rPr>
        <w:t>savarankiškumo lygį, poreikius (socialinius</w:t>
      </w:r>
      <w:r w:rsidRPr="0054739B">
        <w:rPr>
          <w:rFonts w:eastAsia="Times New Roman"/>
          <w:lang w:eastAsia="en-US"/>
        </w:rPr>
        <w:t xml:space="preserve">, </w:t>
      </w:r>
      <w:r w:rsidRPr="0054739B">
        <w:rPr>
          <w:rFonts w:eastAsia="Times New Roman"/>
          <w:i/>
          <w:lang w:eastAsia="en-US"/>
        </w:rPr>
        <w:t>sveikatos priežiūros, psichologinius, kultūrinius</w:t>
      </w:r>
      <w:r w:rsidRPr="0054739B">
        <w:rPr>
          <w:rFonts w:eastAsia="Times New Roman"/>
          <w:lang w:eastAsia="en-US"/>
        </w:rPr>
        <w:t xml:space="preserve">, </w:t>
      </w:r>
      <w:r w:rsidRPr="0054739B">
        <w:rPr>
          <w:rFonts w:eastAsia="Times New Roman"/>
          <w:i/>
          <w:lang w:eastAsia="en-US"/>
        </w:rPr>
        <w:t>religinius ir kt.), numatomi būdai ir priemonės juos tenkinti ir kita</w:t>
      </w:r>
      <w:r w:rsidRPr="0054739B">
        <w:rPr>
          <w:rFonts w:eastAsia="Times New Roman"/>
          <w:lang w:eastAsia="en-US"/>
        </w:rPr>
        <w:t>). Kartą metuose arba atsiradus sveikatos būklės pokyčių, indivi</w:t>
      </w:r>
      <w:r w:rsidR="004F6145">
        <w:rPr>
          <w:rFonts w:eastAsia="Times New Roman"/>
          <w:lang w:eastAsia="en-US"/>
        </w:rPr>
        <w:t>dualūs globos planai peržiūrimi.</w:t>
      </w:r>
    </w:p>
    <w:p w:rsidR="00F500E1" w:rsidRPr="00F500E1" w:rsidRDefault="00F500E1" w:rsidP="00F500E1">
      <w:pPr>
        <w:spacing w:line="360" w:lineRule="auto"/>
        <w:jc w:val="center"/>
        <w:rPr>
          <w:rFonts w:eastAsia="Times New Roman"/>
          <w:b/>
          <w:lang w:eastAsia="en-US"/>
        </w:rPr>
      </w:pPr>
      <w:r w:rsidRPr="00F500E1">
        <w:rPr>
          <w:rFonts w:eastAsia="Times New Roman"/>
          <w:b/>
          <w:lang w:eastAsia="en-US"/>
        </w:rPr>
        <w:t>Globotinių migracinė statistika 2023 metais</w:t>
      </w:r>
    </w:p>
    <w:p w:rsidR="00F500E1" w:rsidRPr="00F500E1" w:rsidRDefault="00F500E1" w:rsidP="00F500E1">
      <w:pPr>
        <w:spacing w:line="360" w:lineRule="auto"/>
        <w:jc w:val="center"/>
        <w:rPr>
          <w:rFonts w:eastAsia="Times New Roman"/>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974"/>
        <w:gridCol w:w="1955"/>
        <w:gridCol w:w="1811"/>
        <w:gridCol w:w="2059"/>
      </w:tblGrid>
      <w:tr w:rsidR="00D21A32" w:rsidRPr="00F500E1" w:rsidTr="001025DA">
        <w:tc>
          <w:tcPr>
            <w:tcW w:w="19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b/>
                <w:sz w:val="20"/>
                <w:szCs w:val="20"/>
                <w:lang w:eastAsia="en-US"/>
              </w:rPr>
            </w:pPr>
            <w:r w:rsidRPr="00F500E1">
              <w:rPr>
                <w:rFonts w:eastAsia="Times New Roman"/>
                <w:b/>
                <w:sz w:val="20"/>
                <w:szCs w:val="20"/>
                <w:lang w:eastAsia="en-US"/>
              </w:rPr>
              <w:t xml:space="preserve">Globotinių skaičius metų pradžioje                             </w:t>
            </w:r>
          </w:p>
        </w:tc>
        <w:tc>
          <w:tcPr>
            <w:tcW w:w="197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jc w:val="both"/>
              <w:rPr>
                <w:rFonts w:eastAsia="Times New Roman"/>
                <w:b/>
                <w:sz w:val="20"/>
                <w:szCs w:val="20"/>
                <w:lang w:eastAsia="en-US"/>
              </w:rPr>
            </w:pPr>
            <w:r w:rsidRPr="00F500E1">
              <w:rPr>
                <w:rFonts w:eastAsia="Times New Roman"/>
                <w:b/>
                <w:sz w:val="20"/>
                <w:szCs w:val="20"/>
                <w:lang w:eastAsia="en-US"/>
              </w:rPr>
              <w:t xml:space="preserve">   Per metus atvyko</w:t>
            </w:r>
          </w:p>
        </w:tc>
        <w:tc>
          <w:tcPr>
            <w:tcW w:w="195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jc w:val="both"/>
              <w:rPr>
                <w:rFonts w:eastAsia="Times New Roman"/>
                <w:b/>
                <w:sz w:val="20"/>
                <w:szCs w:val="20"/>
                <w:lang w:eastAsia="en-US"/>
              </w:rPr>
            </w:pPr>
            <w:r w:rsidRPr="00F500E1">
              <w:rPr>
                <w:rFonts w:eastAsia="Times New Roman"/>
                <w:b/>
                <w:sz w:val="20"/>
                <w:szCs w:val="20"/>
                <w:lang w:eastAsia="en-US"/>
              </w:rPr>
              <w:t xml:space="preserve">       Per metus mirė</w:t>
            </w:r>
          </w:p>
        </w:tc>
        <w:tc>
          <w:tcPr>
            <w:tcW w:w="181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b/>
                <w:sz w:val="20"/>
                <w:szCs w:val="20"/>
                <w:lang w:eastAsia="en-US"/>
              </w:rPr>
            </w:pPr>
            <w:r w:rsidRPr="00F500E1">
              <w:rPr>
                <w:rFonts w:eastAsia="Times New Roman"/>
                <w:b/>
                <w:sz w:val="20"/>
                <w:szCs w:val="20"/>
                <w:lang w:eastAsia="en-US"/>
              </w:rPr>
              <w:t>Per metus išvyko</w:t>
            </w:r>
          </w:p>
        </w:tc>
        <w:tc>
          <w:tcPr>
            <w:tcW w:w="20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b/>
                <w:sz w:val="20"/>
                <w:szCs w:val="20"/>
                <w:lang w:eastAsia="en-US"/>
              </w:rPr>
            </w:pPr>
            <w:r w:rsidRPr="00F500E1">
              <w:rPr>
                <w:rFonts w:eastAsia="Times New Roman"/>
                <w:b/>
                <w:sz w:val="20"/>
                <w:szCs w:val="20"/>
                <w:lang w:eastAsia="en-US"/>
              </w:rPr>
              <w:t>Globotinių skaičius metų pabaigoje</w:t>
            </w:r>
          </w:p>
        </w:tc>
      </w:tr>
      <w:tr w:rsidR="00D21A32" w:rsidRPr="00F500E1" w:rsidTr="001025DA">
        <w:tc>
          <w:tcPr>
            <w:tcW w:w="1947"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F500E1" w:rsidRPr="00F500E1" w:rsidRDefault="00F500E1" w:rsidP="00F500E1">
            <w:pPr>
              <w:spacing w:line="276" w:lineRule="auto"/>
              <w:jc w:val="center"/>
              <w:rPr>
                <w:rFonts w:eastAsia="Times New Roman"/>
                <w:lang w:eastAsia="en-US"/>
              </w:rPr>
            </w:pPr>
            <w:r w:rsidRPr="00F500E1">
              <w:rPr>
                <w:rFonts w:eastAsia="Times New Roman"/>
                <w:lang w:eastAsia="en-US"/>
              </w:rPr>
              <w:t>37</w:t>
            </w:r>
          </w:p>
        </w:tc>
        <w:tc>
          <w:tcPr>
            <w:tcW w:w="1974"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F500E1" w:rsidRPr="00F500E1" w:rsidRDefault="00F500E1" w:rsidP="00F500E1">
            <w:pPr>
              <w:spacing w:line="276" w:lineRule="auto"/>
              <w:jc w:val="center"/>
              <w:rPr>
                <w:rFonts w:eastAsia="Times New Roman"/>
                <w:lang w:eastAsia="en-US"/>
              </w:rPr>
            </w:pPr>
            <w:r w:rsidRPr="00F500E1">
              <w:rPr>
                <w:rFonts w:eastAsia="Times New Roman"/>
                <w:lang w:eastAsia="en-US"/>
              </w:rPr>
              <w:t>6</w:t>
            </w:r>
          </w:p>
        </w:tc>
        <w:tc>
          <w:tcPr>
            <w:tcW w:w="1955"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F500E1" w:rsidRPr="00F500E1" w:rsidRDefault="00F500E1" w:rsidP="00F500E1">
            <w:pPr>
              <w:spacing w:line="276" w:lineRule="auto"/>
              <w:jc w:val="center"/>
              <w:rPr>
                <w:rFonts w:eastAsia="Times New Roman"/>
                <w:lang w:eastAsia="en-US"/>
              </w:rPr>
            </w:pPr>
            <w:r w:rsidRPr="00F500E1">
              <w:rPr>
                <w:rFonts w:eastAsia="Times New Roman"/>
                <w:lang w:eastAsia="en-US"/>
              </w:rPr>
              <w:t>9</w:t>
            </w:r>
          </w:p>
        </w:tc>
        <w:tc>
          <w:tcPr>
            <w:tcW w:w="1811"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F500E1" w:rsidRPr="00F500E1" w:rsidRDefault="00F500E1" w:rsidP="00F500E1">
            <w:pPr>
              <w:spacing w:line="276" w:lineRule="auto"/>
              <w:jc w:val="center"/>
              <w:rPr>
                <w:rFonts w:eastAsia="Times New Roman"/>
                <w:lang w:eastAsia="en-US"/>
              </w:rPr>
            </w:pPr>
            <w:r w:rsidRPr="00F500E1">
              <w:rPr>
                <w:rFonts w:eastAsia="Times New Roman"/>
                <w:lang w:eastAsia="en-US"/>
              </w:rPr>
              <w:t>0</w:t>
            </w:r>
          </w:p>
        </w:tc>
        <w:tc>
          <w:tcPr>
            <w:tcW w:w="205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F500E1" w:rsidRPr="00F500E1" w:rsidRDefault="00F500E1" w:rsidP="00F500E1">
            <w:pPr>
              <w:spacing w:line="276" w:lineRule="auto"/>
              <w:jc w:val="center"/>
              <w:rPr>
                <w:rFonts w:eastAsia="Times New Roman"/>
                <w:lang w:eastAsia="en-US"/>
              </w:rPr>
            </w:pPr>
            <w:r w:rsidRPr="00F500E1">
              <w:rPr>
                <w:rFonts w:eastAsia="Times New Roman"/>
                <w:lang w:eastAsia="en-US"/>
              </w:rPr>
              <w:t>34</w:t>
            </w:r>
          </w:p>
        </w:tc>
      </w:tr>
    </w:tbl>
    <w:p w:rsidR="00F500E1" w:rsidRDefault="00F500E1" w:rsidP="00D21A32">
      <w:pPr>
        <w:spacing w:line="360" w:lineRule="auto"/>
        <w:rPr>
          <w:rFonts w:eastAsia="Times New Roman"/>
          <w:b/>
          <w:lang w:eastAsia="en-US"/>
        </w:rPr>
      </w:pPr>
      <w:r>
        <w:rPr>
          <w:b/>
          <w:noProof/>
          <w:sz w:val="20"/>
          <w:szCs w:val="20"/>
          <w:lang w:val="en-US" w:eastAsia="en-US"/>
        </w:rPr>
        <w:drawing>
          <wp:anchor distT="0" distB="0" distL="114300" distR="114300" simplePos="0" relativeHeight="251659264" behindDoc="1" locked="0" layoutInCell="1" allowOverlap="1" wp14:anchorId="1D619BBE" wp14:editId="44A08E9B">
            <wp:simplePos x="0" y="0"/>
            <wp:positionH relativeFrom="column">
              <wp:posOffset>0</wp:posOffset>
            </wp:positionH>
            <wp:positionV relativeFrom="paragraph">
              <wp:posOffset>266700</wp:posOffset>
            </wp:positionV>
            <wp:extent cx="5172075" cy="2857500"/>
            <wp:effectExtent l="0" t="0" r="0" b="0"/>
            <wp:wrapTight wrapText="bothSides">
              <wp:wrapPolygon edited="0">
                <wp:start x="0" y="0"/>
                <wp:lineTo x="0" y="21456"/>
                <wp:lineTo x="21560" y="21456"/>
                <wp:lineTo x="2156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500E1" w:rsidRDefault="00F500E1" w:rsidP="0054739B">
      <w:pPr>
        <w:spacing w:line="360" w:lineRule="auto"/>
        <w:jc w:val="center"/>
        <w:rPr>
          <w:rFonts w:eastAsia="Times New Roman"/>
          <w:b/>
          <w:lang w:eastAsia="en-US"/>
        </w:rPr>
      </w:pPr>
    </w:p>
    <w:p w:rsidR="00F500E1" w:rsidRDefault="00F500E1" w:rsidP="0054739B">
      <w:pPr>
        <w:spacing w:line="360" w:lineRule="auto"/>
        <w:jc w:val="center"/>
        <w:rPr>
          <w:rFonts w:eastAsia="Times New Roman"/>
          <w:b/>
          <w:lang w:eastAsia="en-US"/>
        </w:rPr>
      </w:pPr>
    </w:p>
    <w:p w:rsidR="00F500E1" w:rsidRDefault="00F500E1" w:rsidP="0054739B">
      <w:pPr>
        <w:spacing w:line="360" w:lineRule="auto"/>
        <w:jc w:val="center"/>
        <w:rPr>
          <w:rFonts w:eastAsia="Times New Roman"/>
          <w:b/>
          <w:lang w:eastAsia="en-US"/>
        </w:rPr>
      </w:pPr>
    </w:p>
    <w:p w:rsidR="00F500E1" w:rsidRDefault="00F500E1" w:rsidP="0054739B">
      <w:pPr>
        <w:spacing w:line="360" w:lineRule="auto"/>
        <w:jc w:val="center"/>
        <w:rPr>
          <w:rFonts w:eastAsia="Times New Roman"/>
          <w:b/>
          <w:lang w:eastAsia="en-US"/>
        </w:rPr>
      </w:pPr>
    </w:p>
    <w:p w:rsidR="00F500E1" w:rsidRDefault="00F500E1" w:rsidP="0054739B">
      <w:pPr>
        <w:spacing w:line="360" w:lineRule="auto"/>
        <w:jc w:val="center"/>
        <w:rPr>
          <w:rFonts w:eastAsia="Times New Roman"/>
          <w:b/>
          <w:lang w:eastAsia="en-US"/>
        </w:rPr>
      </w:pPr>
    </w:p>
    <w:p w:rsidR="00F500E1" w:rsidRDefault="00F500E1" w:rsidP="0054739B">
      <w:pPr>
        <w:spacing w:line="360" w:lineRule="auto"/>
        <w:jc w:val="center"/>
        <w:rPr>
          <w:rFonts w:eastAsia="Times New Roman"/>
          <w:b/>
          <w:lang w:eastAsia="en-US"/>
        </w:rPr>
      </w:pPr>
    </w:p>
    <w:p w:rsidR="00F500E1" w:rsidRDefault="00F500E1" w:rsidP="0054739B">
      <w:pPr>
        <w:spacing w:line="360" w:lineRule="auto"/>
        <w:jc w:val="center"/>
        <w:rPr>
          <w:rFonts w:eastAsia="Times New Roman"/>
          <w:b/>
          <w:lang w:eastAsia="en-US"/>
        </w:rPr>
      </w:pPr>
    </w:p>
    <w:p w:rsidR="00DC3D74" w:rsidRDefault="00DC3D74" w:rsidP="00D21A32">
      <w:pPr>
        <w:spacing w:line="360" w:lineRule="auto"/>
        <w:jc w:val="center"/>
        <w:rPr>
          <w:rFonts w:eastAsia="Times New Roman"/>
          <w:b/>
          <w:lang w:eastAsia="en-US"/>
        </w:rPr>
      </w:pPr>
    </w:p>
    <w:p w:rsidR="00DC3D74" w:rsidRDefault="00DC3D74" w:rsidP="00D21A32">
      <w:pPr>
        <w:spacing w:line="360" w:lineRule="auto"/>
        <w:jc w:val="center"/>
        <w:rPr>
          <w:rFonts w:eastAsia="Times New Roman"/>
          <w:b/>
          <w:lang w:eastAsia="en-US"/>
        </w:rPr>
      </w:pPr>
    </w:p>
    <w:p w:rsidR="00F500E1" w:rsidRPr="00F500E1" w:rsidRDefault="00F500E1" w:rsidP="00D21A32">
      <w:pPr>
        <w:spacing w:line="360" w:lineRule="auto"/>
        <w:jc w:val="center"/>
        <w:rPr>
          <w:rFonts w:eastAsia="Times New Roman"/>
          <w:b/>
          <w:lang w:eastAsia="en-US"/>
        </w:rPr>
      </w:pPr>
      <w:r w:rsidRPr="00F500E1">
        <w:rPr>
          <w:rFonts w:eastAsia="Times New Roman"/>
          <w:b/>
          <w:lang w:eastAsia="en-US"/>
        </w:rPr>
        <w:lastRenderedPageBreak/>
        <w:t>Globotinių statistinė poreikių lentelė 2021 - 2023 metais</w:t>
      </w:r>
    </w:p>
    <w:p w:rsidR="00F500E1" w:rsidRPr="00F500E1" w:rsidRDefault="00F500E1" w:rsidP="00F500E1">
      <w:pPr>
        <w:spacing w:line="360" w:lineRule="auto"/>
        <w:jc w:val="both"/>
        <w:rPr>
          <w:rFonts w:eastAsia="Times New Roman"/>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964"/>
        <w:gridCol w:w="1069"/>
        <w:gridCol w:w="1070"/>
        <w:gridCol w:w="1028"/>
        <w:gridCol w:w="1028"/>
        <w:gridCol w:w="1070"/>
        <w:gridCol w:w="1070"/>
        <w:gridCol w:w="1070"/>
        <w:gridCol w:w="732"/>
        <w:gridCol w:w="545"/>
      </w:tblGrid>
      <w:tr w:rsidR="00F500E1" w:rsidRPr="00F500E1" w:rsidTr="003B43C2">
        <w:tc>
          <w:tcPr>
            <w:tcW w:w="6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500E1" w:rsidRPr="00F500E1" w:rsidRDefault="00F500E1" w:rsidP="00F500E1">
            <w:pPr>
              <w:spacing w:line="276" w:lineRule="auto"/>
              <w:rPr>
                <w:rFonts w:eastAsia="Times New Roman"/>
                <w:sz w:val="16"/>
                <w:szCs w:val="16"/>
                <w:lang w:eastAsia="en-US"/>
              </w:rPr>
            </w:pPr>
            <w:r w:rsidRPr="00F500E1">
              <w:rPr>
                <w:rFonts w:eastAsia="Times New Roman"/>
                <w:sz w:val="16"/>
                <w:szCs w:val="16"/>
                <w:lang w:eastAsia="en-US"/>
              </w:rPr>
              <w:t>Data</w:t>
            </w:r>
          </w:p>
        </w:tc>
        <w:tc>
          <w:tcPr>
            <w:tcW w:w="96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sz w:val="16"/>
                <w:szCs w:val="16"/>
                <w:lang w:eastAsia="en-US"/>
              </w:rPr>
            </w:pPr>
            <w:r w:rsidRPr="00F500E1">
              <w:rPr>
                <w:rFonts w:eastAsia="Times New Roman"/>
                <w:sz w:val="16"/>
                <w:szCs w:val="16"/>
                <w:lang w:eastAsia="en-US"/>
              </w:rPr>
              <w:t>Bendras gyventojų skaičius</w:t>
            </w:r>
          </w:p>
        </w:tc>
        <w:tc>
          <w:tcPr>
            <w:tcW w:w="106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sz w:val="16"/>
                <w:szCs w:val="16"/>
                <w:lang w:eastAsia="en-US"/>
              </w:rPr>
            </w:pPr>
            <w:r w:rsidRPr="00F500E1">
              <w:rPr>
                <w:rFonts w:eastAsia="Times New Roman"/>
                <w:sz w:val="16"/>
                <w:szCs w:val="16"/>
                <w:lang w:eastAsia="en-US"/>
              </w:rPr>
              <w:t>Globotiniai turintys nuolatinės slaugos poreikį</w:t>
            </w:r>
          </w:p>
        </w:tc>
        <w:tc>
          <w:tcPr>
            <w:tcW w:w="10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sz w:val="16"/>
                <w:szCs w:val="16"/>
                <w:lang w:eastAsia="en-US"/>
              </w:rPr>
            </w:pPr>
            <w:r w:rsidRPr="00F500E1">
              <w:rPr>
                <w:rFonts w:eastAsia="Times New Roman"/>
                <w:sz w:val="16"/>
                <w:szCs w:val="16"/>
                <w:lang w:eastAsia="en-US"/>
              </w:rPr>
              <w:t>Globotiniai turintys nuolatinės priežiūros poreikį</w:t>
            </w:r>
          </w:p>
        </w:tc>
        <w:tc>
          <w:tcPr>
            <w:tcW w:w="102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sz w:val="16"/>
                <w:szCs w:val="16"/>
                <w:lang w:eastAsia="en-US"/>
              </w:rPr>
            </w:pPr>
            <w:r w:rsidRPr="00F500E1">
              <w:rPr>
                <w:rFonts w:eastAsia="Times New Roman"/>
                <w:sz w:val="16"/>
                <w:szCs w:val="16"/>
                <w:lang w:eastAsia="en-US"/>
              </w:rPr>
              <w:t>globotiniai turintys negalią</w:t>
            </w:r>
          </w:p>
        </w:tc>
        <w:tc>
          <w:tcPr>
            <w:tcW w:w="102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sz w:val="16"/>
                <w:szCs w:val="16"/>
                <w:lang w:eastAsia="en-US"/>
              </w:rPr>
            </w:pPr>
            <w:r w:rsidRPr="00F500E1">
              <w:rPr>
                <w:rFonts w:eastAsia="Times New Roman"/>
                <w:sz w:val="16"/>
                <w:szCs w:val="16"/>
                <w:lang w:eastAsia="en-US"/>
              </w:rPr>
              <w:t>globotiniai nuo 80 metų ir daugiau</w:t>
            </w:r>
          </w:p>
        </w:tc>
        <w:tc>
          <w:tcPr>
            <w:tcW w:w="10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sz w:val="16"/>
                <w:szCs w:val="16"/>
                <w:lang w:eastAsia="en-US"/>
              </w:rPr>
            </w:pPr>
            <w:r w:rsidRPr="00F500E1">
              <w:rPr>
                <w:rFonts w:eastAsia="Times New Roman"/>
                <w:sz w:val="16"/>
                <w:szCs w:val="16"/>
                <w:lang w:eastAsia="en-US"/>
              </w:rPr>
              <w:t>Globotiniai nuo 60 iki 79 metų</w:t>
            </w:r>
          </w:p>
        </w:tc>
        <w:tc>
          <w:tcPr>
            <w:tcW w:w="10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sz w:val="16"/>
                <w:szCs w:val="16"/>
                <w:lang w:eastAsia="en-US"/>
              </w:rPr>
            </w:pPr>
            <w:r w:rsidRPr="00F500E1">
              <w:rPr>
                <w:rFonts w:eastAsia="Times New Roman"/>
                <w:sz w:val="16"/>
                <w:szCs w:val="16"/>
                <w:lang w:eastAsia="en-US"/>
              </w:rPr>
              <w:t>Globotiniai nuo 40 iki 59 metų</w:t>
            </w:r>
          </w:p>
        </w:tc>
        <w:tc>
          <w:tcPr>
            <w:tcW w:w="10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sz w:val="16"/>
                <w:szCs w:val="16"/>
                <w:lang w:eastAsia="en-US"/>
              </w:rPr>
            </w:pPr>
            <w:r w:rsidRPr="00F500E1">
              <w:rPr>
                <w:rFonts w:eastAsia="Times New Roman"/>
                <w:sz w:val="16"/>
                <w:szCs w:val="16"/>
                <w:lang w:eastAsia="en-US"/>
              </w:rPr>
              <w:t>Globotiniai nuo 20 iki 39 metų</w:t>
            </w:r>
          </w:p>
        </w:tc>
        <w:tc>
          <w:tcPr>
            <w:tcW w:w="73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sz w:val="16"/>
                <w:szCs w:val="16"/>
                <w:lang w:eastAsia="en-US"/>
              </w:rPr>
            </w:pPr>
            <w:r w:rsidRPr="00F500E1">
              <w:rPr>
                <w:rFonts w:eastAsia="Times New Roman"/>
                <w:sz w:val="16"/>
                <w:szCs w:val="16"/>
                <w:lang w:eastAsia="en-US"/>
              </w:rPr>
              <w:t>moterys</w:t>
            </w:r>
          </w:p>
        </w:tc>
        <w:tc>
          <w:tcPr>
            <w:tcW w:w="54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500E1" w:rsidRPr="00F500E1" w:rsidRDefault="00F500E1" w:rsidP="00F500E1">
            <w:pPr>
              <w:spacing w:line="276" w:lineRule="auto"/>
              <w:rPr>
                <w:rFonts w:eastAsia="Times New Roman"/>
                <w:sz w:val="16"/>
                <w:szCs w:val="16"/>
                <w:lang w:eastAsia="en-US"/>
              </w:rPr>
            </w:pPr>
            <w:r w:rsidRPr="00F500E1">
              <w:rPr>
                <w:rFonts w:eastAsia="Times New Roman"/>
                <w:sz w:val="16"/>
                <w:szCs w:val="16"/>
                <w:lang w:eastAsia="en-US"/>
              </w:rPr>
              <w:t>vyrai</w:t>
            </w:r>
          </w:p>
        </w:tc>
      </w:tr>
      <w:tr w:rsidR="00F500E1" w:rsidRPr="00F500E1" w:rsidTr="003B43C2">
        <w:tc>
          <w:tcPr>
            <w:tcW w:w="6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both"/>
              <w:rPr>
                <w:rFonts w:eastAsia="Times New Roman"/>
                <w:sz w:val="20"/>
                <w:szCs w:val="20"/>
                <w:lang w:eastAsia="en-US"/>
              </w:rPr>
            </w:pPr>
            <w:r w:rsidRPr="00F500E1">
              <w:rPr>
                <w:rFonts w:eastAsia="Times New Roman"/>
                <w:sz w:val="20"/>
                <w:szCs w:val="20"/>
                <w:lang w:eastAsia="en-US"/>
              </w:rPr>
              <w:t>2021</w:t>
            </w:r>
          </w:p>
        </w:tc>
        <w:tc>
          <w:tcPr>
            <w:tcW w:w="96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40</w:t>
            </w:r>
          </w:p>
        </w:tc>
        <w:tc>
          <w:tcPr>
            <w:tcW w:w="106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18</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16</w:t>
            </w:r>
          </w:p>
        </w:tc>
        <w:tc>
          <w:tcPr>
            <w:tcW w:w="10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6</w:t>
            </w:r>
          </w:p>
        </w:tc>
        <w:tc>
          <w:tcPr>
            <w:tcW w:w="10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19</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12</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6</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3</w:t>
            </w:r>
          </w:p>
        </w:tc>
        <w:tc>
          <w:tcPr>
            <w:tcW w:w="73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28</w:t>
            </w:r>
          </w:p>
        </w:tc>
        <w:tc>
          <w:tcPr>
            <w:tcW w:w="54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12</w:t>
            </w:r>
          </w:p>
        </w:tc>
      </w:tr>
      <w:tr w:rsidR="00F500E1" w:rsidRPr="00F500E1" w:rsidTr="003B43C2">
        <w:tc>
          <w:tcPr>
            <w:tcW w:w="6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both"/>
              <w:rPr>
                <w:rFonts w:eastAsia="Times New Roman"/>
                <w:sz w:val="20"/>
                <w:szCs w:val="20"/>
                <w:lang w:eastAsia="en-US"/>
              </w:rPr>
            </w:pPr>
            <w:r w:rsidRPr="00F500E1">
              <w:rPr>
                <w:rFonts w:eastAsia="Times New Roman"/>
                <w:sz w:val="20"/>
                <w:szCs w:val="20"/>
                <w:lang w:eastAsia="en-US"/>
              </w:rPr>
              <w:t>2022</w:t>
            </w:r>
          </w:p>
        </w:tc>
        <w:tc>
          <w:tcPr>
            <w:tcW w:w="96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37</w:t>
            </w:r>
          </w:p>
        </w:tc>
        <w:tc>
          <w:tcPr>
            <w:tcW w:w="106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17</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15</w:t>
            </w:r>
          </w:p>
        </w:tc>
        <w:tc>
          <w:tcPr>
            <w:tcW w:w="10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5</w:t>
            </w:r>
          </w:p>
        </w:tc>
        <w:tc>
          <w:tcPr>
            <w:tcW w:w="10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14</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14</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6</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3</w:t>
            </w:r>
          </w:p>
        </w:tc>
        <w:tc>
          <w:tcPr>
            <w:tcW w:w="73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22</w:t>
            </w:r>
          </w:p>
        </w:tc>
        <w:tc>
          <w:tcPr>
            <w:tcW w:w="54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15</w:t>
            </w:r>
          </w:p>
        </w:tc>
      </w:tr>
      <w:tr w:rsidR="00F500E1" w:rsidRPr="00F500E1" w:rsidTr="003B43C2">
        <w:tc>
          <w:tcPr>
            <w:tcW w:w="6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both"/>
              <w:rPr>
                <w:rFonts w:eastAsia="Times New Roman"/>
                <w:sz w:val="20"/>
                <w:szCs w:val="20"/>
                <w:lang w:eastAsia="en-US"/>
              </w:rPr>
            </w:pPr>
            <w:r w:rsidRPr="00F500E1">
              <w:rPr>
                <w:rFonts w:eastAsia="Times New Roman"/>
                <w:sz w:val="20"/>
                <w:szCs w:val="20"/>
                <w:lang w:eastAsia="en-US"/>
              </w:rPr>
              <w:t>2023</w:t>
            </w:r>
          </w:p>
        </w:tc>
        <w:tc>
          <w:tcPr>
            <w:tcW w:w="96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34</w:t>
            </w:r>
          </w:p>
        </w:tc>
        <w:tc>
          <w:tcPr>
            <w:tcW w:w="106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17</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11</w:t>
            </w:r>
          </w:p>
        </w:tc>
        <w:tc>
          <w:tcPr>
            <w:tcW w:w="10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6</w:t>
            </w:r>
          </w:p>
        </w:tc>
        <w:tc>
          <w:tcPr>
            <w:tcW w:w="10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11</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13</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7</w:t>
            </w:r>
          </w:p>
        </w:tc>
        <w:tc>
          <w:tcPr>
            <w:tcW w:w="1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3</w:t>
            </w:r>
          </w:p>
        </w:tc>
        <w:tc>
          <w:tcPr>
            <w:tcW w:w="73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23</w:t>
            </w:r>
          </w:p>
        </w:tc>
        <w:tc>
          <w:tcPr>
            <w:tcW w:w="54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11</w:t>
            </w:r>
          </w:p>
        </w:tc>
      </w:tr>
    </w:tbl>
    <w:p w:rsidR="00F500E1" w:rsidRDefault="00F500E1" w:rsidP="00F500E1">
      <w:pPr>
        <w:spacing w:line="360" w:lineRule="auto"/>
        <w:jc w:val="both"/>
        <w:rPr>
          <w:rFonts w:eastAsia="Times New Roman"/>
          <w:lang w:eastAsia="en-US"/>
        </w:rPr>
      </w:pPr>
    </w:p>
    <w:p w:rsidR="00F500E1" w:rsidRDefault="00F500E1" w:rsidP="00F500E1">
      <w:pPr>
        <w:spacing w:line="360" w:lineRule="auto"/>
        <w:jc w:val="both"/>
        <w:rPr>
          <w:rFonts w:eastAsia="Times New Roman"/>
          <w:lang w:eastAsia="en-US"/>
        </w:rPr>
      </w:pPr>
      <w:r>
        <w:rPr>
          <w:b/>
          <w:i/>
          <w:noProof/>
          <w:lang w:val="en-US" w:eastAsia="en-US"/>
        </w:rPr>
        <w:drawing>
          <wp:anchor distT="0" distB="0" distL="114300" distR="114300" simplePos="0" relativeHeight="251661312" behindDoc="1" locked="0" layoutInCell="1" allowOverlap="1" wp14:anchorId="290323E2" wp14:editId="78846CEA">
            <wp:simplePos x="0" y="0"/>
            <wp:positionH relativeFrom="column">
              <wp:posOffset>-951230</wp:posOffset>
            </wp:positionH>
            <wp:positionV relativeFrom="paragraph">
              <wp:posOffset>123190</wp:posOffset>
            </wp:positionV>
            <wp:extent cx="7069455" cy="3253740"/>
            <wp:effectExtent l="0" t="0" r="0" b="0"/>
            <wp:wrapTight wrapText="bothSides">
              <wp:wrapPolygon edited="0">
                <wp:start x="0" y="0"/>
                <wp:lineTo x="0" y="21499"/>
                <wp:lineTo x="21594" y="21499"/>
                <wp:lineTo x="21594" y="0"/>
                <wp:lineTo x="0" y="0"/>
              </wp:wrapPolygon>
            </wp:wrapTight>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500E1" w:rsidRPr="00F500E1" w:rsidRDefault="00F500E1" w:rsidP="00F500E1">
      <w:pPr>
        <w:spacing w:line="360" w:lineRule="auto"/>
        <w:ind w:firstLine="1296"/>
        <w:jc w:val="both"/>
        <w:rPr>
          <w:rFonts w:eastAsia="Times New Roman"/>
          <w:lang w:eastAsia="en-US"/>
        </w:rPr>
      </w:pPr>
      <w:r w:rsidRPr="00F500E1">
        <w:rPr>
          <w:rFonts w:eastAsia="Times New Roman"/>
          <w:lang w:eastAsia="en-US"/>
        </w:rPr>
        <w:t>Bendras gyventojų skaičius nuo 2021 metų iki 2023 metų nuosekliai mažėjo. Globotinių skaičius pagal amžiaus grupes neženkliai pasikeitė. Tiek 2021, tiek 2022 metais moterų buvo daugiau negu vyrų. 2023 metų duomenimis matome, kad vyrų mažėja, moterų – daugėja. Daugiausiai gyventojų yra nuo 60 iki 90 metų amžiaus.</w:t>
      </w:r>
    </w:p>
    <w:p w:rsidR="00D21A32" w:rsidRPr="00F500E1" w:rsidRDefault="00D21A32" w:rsidP="00F500E1">
      <w:pPr>
        <w:spacing w:line="360" w:lineRule="auto"/>
        <w:ind w:firstLine="1296"/>
        <w:jc w:val="both"/>
        <w:rPr>
          <w:rFonts w:eastAsia="Times New Roman"/>
          <w:lang w:eastAsia="en-US"/>
        </w:rPr>
      </w:pPr>
    </w:p>
    <w:p w:rsidR="00F500E1" w:rsidRPr="00F500E1" w:rsidRDefault="00F500E1" w:rsidP="00F500E1">
      <w:pPr>
        <w:spacing w:line="360" w:lineRule="auto"/>
        <w:jc w:val="center"/>
        <w:rPr>
          <w:rFonts w:eastAsia="Times New Roman"/>
          <w:b/>
          <w:lang w:eastAsia="en-US"/>
        </w:rPr>
      </w:pPr>
      <w:r w:rsidRPr="00F500E1">
        <w:rPr>
          <w:rFonts w:eastAsia="Times New Roman"/>
          <w:b/>
          <w:lang w:eastAsia="en-US"/>
        </w:rPr>
        <w:t>Globotiniai pagal amžiaus grupes 2023 metais</w:t>
      </w:r>
    </w:p>
    <w:p w:rsidR="00F500E1" w:rsidRPr="00F500E1" w:rsidRDefault="00F500E1" w:rsidP="00F500E1">
      <w:pPr>
        <w:spacing w:line="360" w:lineRule="auto"/>
        <w:jc w:val="center"/>
        <w:rPr>
          <w:rFonts w:eastAsia="Times New Roman"/>
          <w:b/>
          <w:lang w:eastAsia="en-US"/>
        </w:rPr>
      </w:pPr>
    </w:p>
    <w:tbl>
      <w:tblPr>
        <w:tblStyle w:val="Lentelstinklelis2"/>
        <w:tblW w:w="0" w:type="auto"/>
        <w:tblLook w:val="04A0" w:firstRow="1" w:lastRow="0" w:firstColumn="1" w:lastColumn="0" w:noHBand="0" w:noVBand="1"/>
      </w:tblPr>
      <w:tblGrid>
        <w:gridCol w:w="1642"/>
        <w:gridCol w:w="1642"/>
        <w:gridCol w:w="1642"/>
        <w:gridCol w:w="1642"/>
        <w:gridCol w:w="1643"/>
        <w:gridCol w:w="1643"/>
      </w:tblGrid>
      <w:tr w:rsidR="00F500E1" w:rsidRPr="00F500E1" w:rsidTr="003B43C2">
        <w:tc>
          <w:tcPr>
            <w:tcW w:w="1642" w:type="dxa"/>
            <w:shd w:val="clear" w:color="auto" w:fill="D6E3BC" w:themeFill="accent3" w:themeFillTint="66"/>
          </w:tcPr>
          <w:p w:rsidR="00F500E1" w:rsidRPr="00F500E1" w:rsidRDefault="00F500E1" w:rsidP="00F500E1">
            <w:pPr>
              <w:spacing w:line="360" w:lineRule="auto"/>
              <w:rPr>
                <w:rFonts w:eastAsia="Times New Roman"/>
                <w:sz w:val="20"/>
                <w:szCs w:val="20"/>
                <w:lang w:eastAsia="en-US"/>
              </w:rPr>
            </w:pPr>
          </w:p>
        </w:tc>
        <w:tc>
          <w:tcPr>
            <w:tcW w:w="1642" w:type="dxa"/>
            <w:shd w:val="clear" w:color="auto" w:fill="D6E3BC" w:themeFill="accent3" w:themeFillTint="66"/>
          </w:tcPr>
          <w:p w:rsidR="00F500E1" w:rsidRPr="00F500E1" w:rsidRDefault="00F500E1" w:rsidP="00F500E1">
            <w:pPr>
              <w:spacing w:line="360" w:lineRule="auto"/>
              <w:rPr>
                <w:rFonts w:eastAsia="Times New Roman"/>
                <w:sz w:val="20"/>
                <w:szCs w:val="20"/>
                <w:lang w:eastAsia="en-US"/>
              </w:rPr>
            </w:pPr>
            <w:r w:rsidRPr="00F500E1">
              <w:rPr>
                <w:rFonts w:eastAsia="Times New Roman"/>
                <w:sz w:val="20"/>
                <w:szCs w:val="20"/>
                <w:lang w:eastAsia="en-US"/>
              </w:rPr>
              <w:t>Bendras globotinių skaičius</w:t>
            </w:r>
          </w:p>
        </w:tc>
        <w:tc>
          <w:tcPr>
            <w:tcW w:w="1642" w:type="dxa"/>
            <w:shd w:val="clear" w:color="auto" w:fill="D6E3BC" w:themeFill="accent3" w:themeFillTint="66"/>
          </w:tcPr>
          <w:p w:rsidR="00F500E1" w:rsidRPr="00F500E1" w:rsidRDefault="00F500E1" w:rsidP="00F500E1">
            <w:pPr>
              <w:spacing w:line="360" w:lineRule="auto"/>
              <w:rPr>
                <w:rFonts w:eastAsia="Times New Roman"/>
                <w:sz w:val="20"/>
                <w:szCs w:val="20"/>
                <w:lang w:eastAsia="en-US"/>
              </w:rPr>
            </w:pPr>
            <w:r w:rsidRPr="00F500E1">
              <w:rPr>
                <w:rFonts w:eastAsia="Times New Roman"/>
                <w:sz w:val="20"/>
                <w:szCs w:val="20"/>
                <w:lang w:eastAsia="en-US"/>
              </w:rPr>
              <w:t>Globotiniai nuo 80 metų ir daugiau</w:t>
            </w:r>
          </w:p>
        </w:tc>
        <w:tc>
          <w:tcPr>
            <w:tcW w:w="1642" w:type="dxa"/>
            <w:shd w:val="clear" w:color="auto" w:fill="D6E3BC" w:themeFill="accent3" w:themeFillTint="66"/>
          </w:tcPr>
          <w:p w:rsidR="00F500E1" w:rsidRPr="00F500E1" w:rsidRDefault="00F500E1" w:rsidP="00F500E1">
            <w:pPr>
              <w:spacing w:line="360" w:lineRule="auto"/>
              <w:rPr>
                <w:rFonts w:eastAsia="Times New Roman"/>
                <w:sz w:val="20"/>
                <w:szCs w:val="20"/>
                <w:lang w:eastAsia="en-US"/>
              </w:rPr>
            </w:pPr>
            <w:r w:rsidRPr="00F500E1">
              <w:rPr>
                <w:rFonts w:eastAsia="Times New Roman"/>
                <w:sz w:val="20"/>
                <w:szCs w:val="20"/>
                <w:lang w:eastAsia="en-US"/>
              </w:rPr>
              <w:t>Globotiniai nuo 60 iki 79 metų</w:t>
            </w:r>
          </w:p>
        </w:tc>
        <w:tc>
          <w:tcPr>
            <w:tcW w:w="1643" w:type="dxa"/>
            <w:shd w:val="clear" w:color="auto" w:fill="D6E3BC" w:themeFill="accent3" w:themeFillTint="66"/>
          </w:tcPr>
          <w:p w:rsidR="00F500E1" w:rsidRPr="00F500E1" w:rsidRDefault="00F500E1" w:rsidP="00F500E1">
            <w:pPr>
              <w:spacing w:line="360" w:lineRule="auto"/>
              <w:rPr>
                <w:rFonts w:eastAsia="Times New Roman"/>
                <w:sz w:val="20"/>
                <w:szCs w:val="20"/>
                <w:lang w:eastAsia="en-US"/>
              </w:rPr>
            </w:pPr>
            <w:r w:rsidRPr="00F500E1">
              <w:rPr>
                <w:rFonts w:eastAsia="Times New Roman"/>
                <w:sz w:val="20"/>
                <w:szCs w:val="20"/>
                <w:lang w:eastAsia="en-US"/>
              </w:rPr>
              <w:t>Globotiniai nuo 40 iki 59 metų</w:t>
            </w:r>
          </w:p>
          <w:p w:rsidR="00F500E1" w:rsidRPr="00F500E1" w:rsidRDefault="00F500E1" w:rsidP="00F500E1">
            <w:pPr>
              <w:spacing w:line="360" w:lineRule="auto"/>
              <w:rPr>
                <w:rFonts w:eastAsia="Times New Roman"/>
                <w:sz w:val="20"/>
                <w:szCs w:val="20"/>
                <w:lang w:eastAsia="en-US"/>
              </w:rPr>
            </w:pPr>
          </w:p>
        </w:tc>
        <w:tc>
          <w:tcPr>
            <w:tcW w:w="1643" w:type="dxa"/>
            <w:shd w:val="clear" w:color="auto" w:fill="D6E3BC" w:themeFill="accent3" w:themeFillTint="66"/>
          </w:tcPr>
          <w:p w:rsidR="00F500E1" w:rsidRPr="00F500E1" w:rsidRDefault="00F500E1" w:rsidP="00F500E1">
            <w:pPr>
              <w:spacing w:line="360" w:lineRule="auto"/>
              <w:rPr>
                <w:rFonts w:eastAsia="Times New Roman"/>
                <w:sz w:val="20"/>
                <w:szCs w:val="20"/>
                <w:lang w:eastAsia="en-US"/>
              </w:rPr>
            </w:pPr>
            <w:r w:rsidRPr="00F500E1">
              <w:rPr>
                <w:rFonts w:eastAsia="Times New Roman"/>
                <w:sz w:val="20"/>
                <w:szCs w:val="20"/>
                <w:lang w:eastAsia="en-US"/>
              </w:rPr>
              <w:t>Globotiniai nuo 20 iki 39 metų</w:t>
            </w:r>
          </w:p>
          <w:p w:rsidR="00F500E1" w:rsidRPr="00F500E1" w:rsidRDefault="00F500E1" w:rsidP="00F500E1">
            <w:pPr>
              <w:spacing w:line="360" w:lineRule="auto"/>
              <w:rPr>
                <w:rFonts w:eastAsia="Times New Roman"/>
                <w:sz w:val="20"/>
                <w:szCs w:val="20"/>
                <w:lang w:eastAsia="en-US"/>
              </w:rPr>
            </w:pPr>
          </w:p>
        </w:tc>
      </w:tr>
      <w:tr w:rsidR="00F500E1" w:rsidRPr="00F500E1" w:rsidTr="003B43C2">
        <w:tc>
          <w:tcPr>
            <w:tcW w:w="1642" w:type="dxa"/>
            <w:shd w:val="clear" w:color="auto" w:fill="DDD9C3" w:themeFill="background2" w:themeFillShade="E6"/>
          </w:tcPr>
          <w:p w:rsidR="00F500E1" w:rsidRPr="00F500E1" w:rsidRDefault="00F500E1" w:rsidP="00F500E1">
            <w:pPr>
              <w:spacing w:line="360" w:lineRule="auto"/>
              <w:rPr>
                <w:rFonts w:eastAsia="Times New Roman"/>
                <w:sz w:val="20"/>
                <w:szCs w:val="20"/>
                <w:lang w:eastAsia="en-US"/>
              </w:rPr>
            </w:pPr>
            <w:r w:rsidRPr="00F500E1">
              <w:rPr>
                <w:rFonts w:eastAsia="Times New Roman"/>
                <w:sz w:val="20"/>
                <w:szCs w:val="20"/>
                <w:lang w:eastAsia="en-US"/>
              </w:rPr>
              <w:t>Vyrai</w:t>
            </w:r>
          </w:p>
        </w:tc>
        <w:tc>
          <w:tcPr>
            <w:tcW w:w="1642" w:type="dxa"/>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11</w:t>
            </w:r>
          </w:p>
        </w:tc>
        <w:tc>
          <w:tcPr>
            <w:tcW w:w="1642" w:type="dxa"/>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w:t>
            </w:r>
          </w:p>
        </w:tc>
        <w:tc>
          <w:tcPr>
            <w:tcW w:w="1642" w:type="dxa"/>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4</w:t>
            </w:r>
          </w:p>
        </w:tc>
        <w:tc>
          <w:tcPr>
            <w:tcW w:w="1643" w:type="dxa"/>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5</w:t>
            </w:r>
          </w:p>
        </w:tc>
        <w:tc>
          <w:tcPr>
            <w:tcW w:w="1643" w:type="dxa"/>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w:t>
            </w:r>
          </w:p>
        </w:tc>
      </w:tr>
      <w:tr w:rsidR="00F500E1" w:rsidRPr="00F500E1" w:rsidTr="003B43C2">
        <w:tc>
          <w:tcPr>
            <w:tcW w:w="1642" w:type="dxa"/>
            <w:shd w:val="clear" w:color="auto" w:fill="DDD9C3" w:themeFill="background2" w:themeFillShade="E6"/>
          </w:tcPr>
          <w:p w:rsidR="00F500E1" w:rsidRPr="00F500E1" w:rsidRDefault="00F500E1" w:rsidP="00F500E1">
            <w:pPr>
              <w:spacing w:line="360" w:lineRule="auto"/>
              <w:rPr>
                <w:rFonts w:eastAsia="Times New Roman"/>
                <w:sz w:val="20"/>
                <w:szCs w:val="20"/>
                <w:lang w:eastAsia="en-US"/>
              </w:rPr>
            </w:pPr>
            <w:r w:rsidRPr="00F500E1">
              <w:rPr>
                <w:rFonts w:eastAsia="Times New Roman"/>
                <w:sz w:val="20"/>
                <w:szCs w:val="20"/>
                <w:lang w:eastAsia="en-US"/>
              </w:rPr>
              <w:t>Moterys</w:t>
            </w:r>
          </w:p>
        </w:tc>
        <w:tc>
          <w:tcPr>
            <w:tcW w:w="1642" w:type="dxa"/>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23</w:t>
            </w:r>
          </w:p>
        </w:tc>
        <w:tc>
          <w:tcPr>
            <w:tcW w:w="1642" w:type="dxa"/>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10</w:t>
            </w:r>
          </w:p>
        </w:tc>
        <w:tc>
          <w:tcPr>
            <w:tcW w:w="1642" w:type="dxa"/>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9</w:t>
            </w:r>
          </w:p>
        </w:tc>
        <w:tc>
          <w:tcPr>
            <w:tcW w:w="1643" w:type="dxa"/>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2</w:t>
            </w:r>
          </w:p>
        </w:tc>
        <w:tc>
          <w:tcPr>
            <w:tcW w:w="1643" w:type="dxa"/>
            <w:shd w:val="clear" w:color="auto" w:fill="DDD9C3" w:themeFill="background2" w:themeFillShade="E6"/>
          </w:tcPr>
          <w:p w:rsidR="00F500E1" w:rsidRPr="00F500E1" w:rsidRDefault="00F500E1" w:rsidP="00F500E1">
            <w:pPr>
              <w:spacing w:line="360" w:lineRule="auto"/>
              <w:jc w:val="center"/>
              <w:rPr>
                <w:rFonts w:eastAsia="Times New Roman"/>
                <w:sz w:val="20"/>
                <w:szCs w:val="20"/>
                <w:lang w:eastAsia="en-US"/>
              </w:rPr>
            </w:pPr>
            <w:r w:rsidRPr="00F500E1">
              <w:rPr>
                <w:rFonts w:eastAsia="Times New Roman"/>
                <w:sz w:val="20"/>
                <w:szCs w:val="20"/>
                <w:lang w:eastAsia="en-US"/>
              </w:rPr>
              <w:t>2</w:t>
            </w:r>
          </w:p>
        </w:tc>
      </w:tr>
    </w:tbl>
    <w:p w:rsidR="00F500E1" w:rsidRDefault="00F500E1" w:rsidP="00F500E1">
      <w:pPr>
        <w:spacing w:line="360" w:lineRule="auto"/>
        <w:jc w:val="both"/>
        <w:rPr>
          <w:rFonts w:eastAsia="Times New Roman"/>
          <w:lang w:eastAsia="en-US"/>
        </w:rPr>
      </w:pPr>
    </w:p>
    <w:p w:rsidR="00F500E1" w:rsidRDefault="00F500E1" w:rsidP="00F500E1">
      <w:pPr>
        <w:spacing w:line="360" w:lineRule="auto"/>
        <w:jc w:val="both"/>
        <w:rPr>
          <w:rFonts w:eastAsia="Times New Roman"/>
          <w:lang w:eastAsia="en-US"/>
        </w:rPr>
      </w:pPr>
      <w:r w:rsidRPr="00A94F0C">
        <w:rPr>
          <w:noProof/>
          <w:lang w:val="en-US" w:eastAsia="en-US"/>
        </w:rPr>
        <w:lastRenderedPageBreak/>
        <w:drawing>
          <wp:anchor distT="0" distB="0" distL="114300" distR="114300" simplePos="0" relativeHeight="251663360" behindDoc="1" locked="0" layoutInCell="1" allowOverlap="1" wp14:anchorId="49D57BA2" wp14:editId="1DF4C128">
            <wp:simplePos x="0" y="0"/>
            <wp:positionH relativeFrom="column">
              <wp:posOffset>0</wp:posOffset>
            </wp:positionH>
            <wp:positionV relativeFrom="paragraph">
              <wp:posOffset>256540</wp:posOffset>
            </wp:positionV>
            <wp:extent cx="5562600" cy="2788920"/>
            <wp:effectExtent l="0" t="0" r="0" b="0"/>
            <wp:wrapTight wrapText="bothSides">
              <wp:wrapPolygon edited="0">
                <wp:start x="0" y="0"/>
                <wp:lineTo x="0" y="21541"/>
                <wp:lineTo x="21526" y="21541"/>
                <wp:lineTo x="21526" y="0"/>
                <wp:lineTo x="0" y="0"/>
              </wp:wrapPolygon>
            </wp:wrapTight>
            <wp:docPr id="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F500E1" w:rsidRDefault="00F500E1" w:rsidP="00F500E1">
      <w:pPr>
        <w:spacing w:line="360" w:lineRule="auto"/>
        <w:jc w:val="both"/>
        <w:rPr>
          <w:rFonts w:eastAsia="Times New Roman"/>
          <w:lang w:eastAsia="en-US"/>
        </w:rPr>
      </w:pPr>
    </w:p>
    <w:p w:rsidR="00F500E1" w:rsidRDefault="00F500E1" w:rsidP="00F500E1">
      <w:pPr>
        <w:spacing w:line="360" w:lineRule="auto"/>
        <w:jc w:val="both"/>
        <w:rPr>
          <w:rFonts w:eastAsia="Times New Roman"/>
          <w:lang w:eastAsia="en-US"/>
        </w:rPr>
      </w:pPr>
    </w:p>
    <w:p w:rsidR="0054739B" w:rsidRDefault="0054739B" w:rsidP="00F500E1">
      <w:pPr>
        <w:spacing w:line="360" w:lineRule="auto"/>
        <w:jc w:val="both"/>
        <w:rPr>
          <w:rFonts w:eastAsia="Times New Roman"/>
          <w:b/>
          <w:i/>
          <w:lang w:eastAsia="en-US"/>
        </w:rPr>
      </w:pPr>
    </w:p>
    <w:p w:rsidR="00F500E1" w:rsidRDefault="00F500E1" w:rsidP="00F500E1">
      <w:pPr>
        <w:spacing w:line="360" w:lineRule="auto"/>
        <w:jc w:val="both"/>
        <w:rPr>
          <w:rFonts w:eastAsia="Times New Roman"/>
          <w:b/>
          <w:i/>
          <w:lang w:eastAsia="en-US"/>
        </w:rPr>
      </w:pPr>
    </w:p>
    <w:p w:rsidR="00F500E1" w:rsidRDefault="00F500E1" w:rsidP="00F500E1">
      <w:pPr>
        <w:spacing w:line="360" w:lineRule="auto"/>
        <w:jc w:val="both"/>
        <w:rPr>
          <w:rFonts w:eastAsia="Times New Roman"/>
          <w:b/>
          <w:i/>
          <w:lang w:eastAsia="en-US"/>
        </w:rPr>
      </w:pPr>
    </w:p>
    <w:p w:rsidR="00F500E1" w:rsidRDefault="00F500E1" w:rsidP="00F500E1">
      <w:pPr>
        <w:spacing w:line="360" w:lineRule="auto"/>
        <w:jc w:val="both"/>
        <w:rPr>
          <w:rFonts w:eastAsia="Times New Roman"/>
          <w:b/>
          <w:i/>
          <w:lang w:eastAsia="en-US"/>
        </w:rPr>
      </w:pPr>
    </w:p>
    <w:p w:rsidR="00F500E1" w:rsidRDefault="00F500E1" w:rsidP="00F500E1">
      <w:pPr>
        <w:spacing w:line="360" w:lineRule="auto"/>
        <w:jc w:val="both"/>
        <w:rPr>
          <w:rFonts w:eastAsia="Times New Roman"/>
          <w:b/>
          <w:i/>
          <w:lang w:eastAsia="en-US"/>
        </w:rPr>
      </w:pPr>
    </w:p>
    <w:p w:rsidR="00F500E1" w:rsidRDefault="00F500E1" w:rsidP="00F500E1">
      <w:pPr>
        <w:spacing w:line="360" w:lineRule="auto"/>
        <w:jc w:val="both"/>
        <w:rPr>
          <w:rFonts w:eastAsia="Times New Roman"/>
          <w:b/>
          <w:i/>
          <w:lang w:eastAsia="en-US"/>
        </w:rPr>
      </w:pPr>
    </w:p>
    <w:p w:rsidR="00F500E1" w:rsidRDefault="00F500E1" w:rsidP="00F500E1">
      <w:pPr>
        <w:spacing w:line="360" w:lineRule="auto"/>
        <w:jc w:val="both"/>
        <w:rPr>
          <w:rFonts w:eastAsia="Times New Roman"/>
          <w:b/>
          <w:i/>
          <w:lang w:eastAsia="en-US"/>
        </w:rPr>
      </w:pPr>
    </w:p>
    <w:p w:rsidR="00F500E1" w:rsidRDefault="00F500E1" w:rsidP="00F500E1">
      <w:pPr>
        <w:spacing w:line="360" w:lineRule="auto"/>
        <w:jc w:val="both"/>
        <w:rPr>
          <w:rFonts w:eastAsia="Times New Roman"/>
          <w:b/>
          <w:i/>
          <w:lang w:eastAsia="en-US"/>
        </w:rPr>
      </w:pPr>
    </w:p>
    <w:p w:rsidR="00F500E1" w:rsidRDefault="00F500E1" w:rsidP="00F500E1">
      <w:pPr>
        <w:spacing w:line="360" w:lineRule="auto"/>
        <w:jc w:val="both"/>
        <w:rPr>
          <w:rFonts w:eastAsia="Times New Roman"/>
          <w:b/>
          <w:i/>
          <w:lang w:eastAsia="en-US"/>
        </w:rPr>
      </w:pPr>
    </w:p>
    <w:p w:rsidR="00F500E1" w:rsidRDefault="00F500E1" w:rsidP="00F500E1">
      <w:pPr>
        <w:spacing w:line="360" w:lineRule="auto"/>
        <w:jc w:val="both"/>
        <w:rPr>
          <w:rFonts w:eastAsia="Times New Roman"/>
          <w:b/>
          <w:i/>
          <w:lang w:eastAsia="en-US"/>
        </w:rPr>
      </w:pPr>
    </w:p>
    <w:p w:rsidR="00103885" w:rsidRPr="00103885" w:rsidRDefault="00F500E1" w:rsidP="006561B9">
      <w:pPr>
        <w:spacing w:line="360" w:lineRule="auto"/>
        <w:ind w:firstLine="1296"/>
        <w:jc w:val="both"/>
        <w:rPr>
          <w:rFonts w:eastAsia="Times New Roman"/>
          <w:lang w:eastAsia="en-US"/>
        </w:rPr>
      </w:pPr>
      <w:r w:rsidRPr="00F500E1">
        <w:rPr>
          <w:rFonts w:eastAsia="Times New Roman"/>
          <w:lang w:eastAsia="en-US"/>
        </w:rPr>
        <w:t>Įvertinus globotinių statistiką galima teigti, kad moterų yra dvigubai daugiau negu vyrų. Daugiausia moterų yra 80 metų amžiaus ir vyresnių, vyrų daugiausia y</w:t>
      </w:r>
      <w:r w:rsidR="006561B9">
        <w:rPr>
          <w:rFonts w:eastAsia="Times New Roman"/>
          <w:lang w:eastAsia="en-US"/>
        </w:rPr>
        <w:t xml:space="preserve">ra 40-59 metų amžiaus grupėje. </w:t>
      </w:r>
    </w:p>
    <w:p w:rsidR="00103885" w:rsidRDefault="00103885" w:rsidP="0054739B">
      <w:pPr>
        <w:spacing w:line="360" w:lineRule="auto"/>
        <w:ind w:firstLine="1296"/>
        <w:jc w:val="both"/>
        <w:rPr>
          <w:rFonts w:eastAsia="Times New Roman"/>
          <w:lang w:eastAsia="en-US"/>
        </w:rPr>
      </w:pPr>
    </w:p>
    <w:p w:rsidR="0054739B" w:rsidRPr="0054739B" w:rsidRDefault="0054739B" w:rsidP="0054739B">
      <w:pPr>
        <w:spacing w:line="360" w:lineRule="auto"/>
        <w:jc w:val="center"/>
        <w:rPr>
          <w:rFonts w:eastAsia="Times New Roman"/>
          <w:b/>
          <w:sz w:val="28"/>
          <w:szCs w:val="28"/>
          <w:lang w:eastAsia="en-US"/>
        </w:rPr>
      </w:pPr>
      <w:r>
        <w:rPr>
          <w:rFonts w:eastAsia="Times New Roman"/>
          <w:b/>
          <w:sz w:val="28"/>
          <w:szCs w:val="28"/>
          <w:lang w:eastAsia="en-US"/>
        </w:rPr>
        <w:t>7.2</w:t>
      </w:r>
      <w:r w:rsidR="00FF2C55">
        <w:rPr>
          <w:rFonts w:eastAsia="Times New Roman"/>
          <w:b/>
          <w:sz w:val="28"/>
          <w:szCs w:val="28"/>
          <w:lang w:eastAsia="en-US"/>
        </w:rPr>
        <w:t>.</w:t>
      </w:r>
      <w:r>
        <w:rPr>
          <w:rFonts w:eastAsia="Times New Roman"/>
          <w:b/>
          <w:sz w:val="28"/>
          <w:szCs w:val="28"/>
          <w:lang w:eastAsia="en-US"/>
        </w:rPr>
        <w:t xml:space="preserve"> </w:t>
      </w:r>
      <w:r w:rsidRPr="0054739B">
        <w:rPr>
          <w:rFonts w:eastAsia="Times New Roman"/>
          <w:b/>
          <w:sz w:val="28"/>
          <w:szCs w:val="28"/>
          <w:lang w:eastAsia="en-US"/>
        </w:rPr>
        <w:t>Trumpalaikės socialinės globos paslaugos</w:t>
      </w:r>
    </w:p>
    <w:p w:rsidR="0054739B" w:rsidRPr="0054739B" w:rsidRDefault="0054739B" w:rsidP="0054739B">
      <w:pPr>
        <w:spacing w:line="360" w:lineRule="auto"/>
        <w:jc w:val="center"/>
        <w:rPr>
          <w:rFonts w:eastAsia="Times New Roman"/>
          <w:b/>
          <w:sz w:val="28"/>
          <w:szCs w:val="28"/>
          <w:lang w:eastAsia="en-US"/>
        </w:rPr>
      </w:pP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ab/>
        <w:t>Trumpalaikės socialinės globos</w:t>
      </w:r>
      <w:r w:rsidRPr="0054739B">
        <w:rPr>
          <w:rFonts w:eastAsia="Times New Roman"/>
          <w:i/>
          <w:lang w:eastAsia="en-US"/>
        </w:rPr>
        <w:t xml:space="preserve"> tikslas</w:t>
      </w:r>
      <w:r w:rsidRPr="0054739B">
        <w:rPr>
          <w:rFonts w:eastAsia="Times New Roman"/>
          <w:lang w:eastAsia="en-US"/>
        </w:rPr>
        <w:t xml:space="preserve"> – padėti vienišiems pagyvenusiems, pensinio amžiaus asmenims, neįgaliems asmenims ir suaugusiems socialinės rizikos asmenims integruotis į visuomenę, gerinant jų kokybę, ugdant fizinius ir protinius gebėjimus, įveikiant socialinę atskirtį.</w:t>
      </w:r>
    </w:p>
    <w:p w:rsidR="007A58BA" w:rsidRDefault="0054739B" w:rsidP="00D21A32">
      <w:pPr>
        <w:spacing w:line="360" w:lineRule="auto"/>
        <w:ind w:firstLine="1296"/>
        <w:jc w:val="both"/>
        <w:rPr>
          <w:rFonts w:eastAsia="Times New Roman"/>
          <w:lang w:eastAsia="en-US"/>
        </w:rPr>
      </w:pPr>
      <w:r w:rsidRPr="0054739B">
        <w:rPr>
          <w:rFonts w:eastAsia="Times New Roman"/>
          <w:b/>
          <w:bCs/>
          <w:lang w:eastAsia="en-US"/>
        </w:rPr>
        <w:t>Socialinė globa</w:t>
      </w:r>
      <w:r w:rsidRPr="0054739B">
        <w:rPr>
          <w:rFonts w:eastAsia="Times New Roman"/>
          <w:lang w:eastAsia="en-US"/>
        </w:rPr>
        <w:t xml:space="preserve"> - visuma paslaugų, kuriomis asmeniui (šeimai) teikiama kompleksinė, nuolatinės specialistų priežiūros reikalaujanti pagalba. Socialinė globa asmeniui teikiama tik tuomet, kai bendrosios socialinės paslaugos yra neveiksmingos, dienos socialinės priežiūros asmeniui nepakanka. Asmenys trumpalaikės socialinės globos paslauga gali pasinaudoti, kai paslaugos teikiamos ne trumpiau kaip 12 val. per parą iki 6 mėn. Globos paslaugos skiriamos  įvertinus socialinės globos poreikį ir Savivaldybės administracijos direktoriaus ar jo įgalioto asmens sprendimu, tik gavus Specialiųjų poreikių nustatymo ir socialinių paslaugų skyrimo komisijos rekomendaciją.</w:t>
      </w:r>
    </w:p>
    <w:p w:rsidR="00D21A32" w:rsidRPr="00D21A32" w:rsidRDefault="00D21A32" w:rsidP="00D21A32">
      <w:pPr>
        <w:spacing w:line="360" w:lineRule="auto"/>
        <w:ind w:firstLine="1296"/>
        <w:jc w:val="both"/>
        <w:rPr>
          <w:rFonts w:eastAsia="Times New Roman"/>
          <w:lang w:eastAsia="en-US"/>
        </w:rPr>
      </w:pPr>
    </w:p>
    <w:p w:rsidR="0054739B" w:rsidRPr="0054739B" w:rsidRDefault="0054739B" w:rsidP="0054739B">
      <w:pPr>
        <w:spacing w:line="360" w:lineRule="auto"/>
        <w:jc w:val="center"/>
        <w:rPr>
          <w:rFonts w:eastAsia="Times New Roman"/>
          <w:b/>
          <w:lang w:eastAsia="en-US"/>
        </w:rPr>
      </w:pPr>
      <w:r w:rsidRPr="0054739B">
        <w:rPr>
          <w:rFonts w:eastAsia="Times New Roman"/>
          <w:b/>
          <w:lang w:eastAsia="en-US"/>
        </w:rPr>
        <w:t xml:space="preserve">Trumpalaikės </w:t>
      </w:r>
      <w:r w:rsidR="00F500E1">
        <w:rPr>
          <w:rFonts w:eastAsia="Times New Roman"/>
          <w:b/>
          <w:lang w:eastAsia="en-US"/>
        </w:rPr>
        <w:t>globos migracinė statistika 2023</w:t>
      </w:r>
      <w:r w:rsidRPr="0054739B">
        <w:rPr>
          <w:rFonts w:eastAsia="Times New Roman"/>
          <w:b/>
          <w:lang w:eastAsia="en-US"/>
        </w:rPr>
        <w:t xml:space="preserve"> metais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551"/>
        <w:gridCol w:w="1591"/>
        <w:gridCol w:w="1630"/>
        <w:gridCol w:w="1482"/>
        <w:gridCol w:w="1793"/>
      </w:tblGrid>
      <w:tr w:rsidR="0054739B" w:rsidRPr="0054739B" w:rsidTr="001025DA">
        <w:tc>
          <w:tcPr>
            <w:tcW w:w="15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4739B" w:rsidRPr="0054739B" w:rsidRDefault="0054739B" w:rsidP="0054739B">
            <w:pPr>
              <w:spacing w:line="276" w:lineRule="auto"/>
              <w:jc w:val="center"/>
              <w:rPr>
                <w:rFonts w:eastAsia="Times New Roman"/>
                <w:b/>
                <w:sz w:val="20"/>
                <w:szCs w:val="20"/>
                <w:lang w:eastAsia="en-US"/>
              </w:rPr>
            </w:pPr>
            <w:r w:rsidRPr="0054739B">
              <w:rPr>
                <w:rFonts w:eastAsia="Times New Roman"/>
                <w:b/>
                <w:sz w:val="20"/>
                <w:szCs w:val="20"/>
                <w:lang w:eastAsia="en-US"/>
              </w:rPr>
              <w:t>Globotinių skaičius metų pradžioje</w:t>
            </w:r>
          </w:p>
        </w:tc>
        <w:tc>
          <w:tcPr>
            <w:tcW w:w="15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4739B" w:rsidRPr="0054739B" w:rsidRDefault="0054739B" w:rsidP="0054739B">
            <w:pPr>
              <w:spacing w:line="276" w:lineRule="auto"/>
              <w:jc w:val="center"/>
              <w:rPr>
                <w:rFonts w:eastAsia="Times New Roman"/>
                <w:b/>
                <w:sz w:val="20"/>
                <w:szCs w:val="20"/>
                <w:lang w:eastAsia="en-US"/>
              </w:rPr>
            </w:pPr>
            <w:r w:rsidRPr="0054739B">
              <w:rPr>
                <w:rFonts w:eastAsia="Times New Roman"/>
                <w:b/>
                <w:sz w:val="20"/>
                <w:szCs w:val="20"/>
                <w:lang w:eastAsia="en-US"/>
              </w:rPr>
              <w:t>per metus atvyko</w:t>
            </w:r>
          </w:p>
        </w:tc>
        <w:tc>
          <w:tcPr>
            <w:tcW w:w="15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4739B" w:rsidRPr="0054739B" w:rsidRDefault="0054739B" w:rsidP="0054739B">
            <w:pPr>
              <w:spacing w:line="276" w:lineRule="auto"/>
              <w:jc w:val="center"/>
              <w:rPr>
                <w:rFonts w:eastAsia="Times New Roman"/>
                <w:b/>
                <w:sz w:val="20"/>
                <w:szCs w:val="20"/>
                <w:lang w:eastAsia="en-US"/>
              </w:rPr>
            </w:pPr>
            <w:r w:rsidRPr="0054739B">
              <w:rPr>
                <w:rFonts w:eastAsia="Times New Roman"/>
                <w:b/>
                <w:sz w:val="20"/>
                <w:szCs w:val="20"/>
                <w:lang w:eastAsia="en-US"/>
              </w:rPr>
              <w:t>perkelti į ilgalaikę globą</w:t>
            </w:r>
          </w:p>
        </w:tc>
        <w:tc>
          <w:tcPr>
            <w:tcW w:w="16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4739B" w:rsidRPr="0054739B" w:rsidRDefault="0054739B" w:rsidP="0054739B">
            <w:pPr>
              <w:spacing w:line="276" w:lineRule="auto"/>
              <w:jc w:val="center"/>
              <w:rPr>
                <w:rFonts w:eastAsia="Times New Roman"/>
                <w:b/>
                <w:sz w:val="20"/>
                <w:szCs w:val="20"/>
                <w:lang w:eastAsia="en-US"/>
              </w:rPr>
            </w:pPr>
            <w:r w:rsidRPr="0054739B">
              <w:rPr>
                <w:rFonts w:eastAsia="Times New Roman"/>
                <w:b/>
                <w:sz w:val="20"/>
                <w:szCs w:val="20"/>
                <w:lang w:eastAsia="en-US"/>
              </w:rPr>
              <w:t>per metus išvyko</w:t>
            </w:r>
          </w:p>
        </w:tc>
        <w:tc>
          <w:tcPr>
            <w:tcW w:w="148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4739B" w:rsidRPr="0054739B" w:rsidRDefault="0054739B" w:rsidP="0054739B">
            <w:pPr>
              <w:spacing w:line="276" w:lineRule="auto"/>
              <w:jc w:val="center"/>
              <w:rPr>
                <w:rFonts w:eastAsia="Times New Roman"/>
                <w:b/>
                <w:sz w:val="20"/>
                <w:szCs w:val="20"/>
                <w:lang w:eastAsia="en-US"/>
              </w:rPr>
            </w:pPr>
            <w:r w:rsidRPr="0054739B">
              <w:rPr>
                <w:rFonts w:eastAsia="Times New Roman"/>
                <w:b/>
                <w:sz w:val="20"/>
                <w:szCs w:val="20"/>
                <w:lang w:eastAsia="en-US"/>
              </w:rPr>
              <w:t>per metus mirė</w:t>
            </w:r>
          </w:p>
        </w:tc>
        <w:tc>
          <w:tcPr>
            <w:tcW w:w="179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4739B" w:rsidRPr="0054739B" w:rsidRDefault="0054739B" w:rsidP="0054739B">
            <w:pPr>
              <w:spacing w:line="276" w:lineRule="auto"/>
              <w:jc w:val="center"/>
              <w:rPr>
                <w:rFonts w:eastAsia="Times New Roman"/>
                <w:b/>
                <w:sz w:val="20"/>
                <w:szCs w:val="20"/>
                <w:lang w:eastAsia="en-US"/>
              </w:rPr>
            </w:pPr>
            <w:r w:rsidRPr="0054739B">
              <w:rPr>
                <w:rFonts w:eastAsia="Times New Roman"/>
                <w:b/>
                <w:sz w:val="20"/>
                <w:szCs w:val="20"/>
                <w:lang w:eastAsia="en-US"/>
              </w:rPr>
              <w:t>globotinių skaičius metų pabaigoje</w:t>
            </w:r>
          </w:p>
        </w:tc>
      </w:tr>
      <w:tr w:rsidR="0054739B" w:rsidRPr="0054739B" w:rsidTr="001025DA">
        <w:tc>
          <w:tcPr>
            <w:tcW w:w="159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F500E1" w:rsidP="0054739B">
            <w:pPr>
              <w:spacing w:line="276" w:lineRule="auto"/>
              <w:jc w:val="center"/>
              <w:rPr>
                <w:rFonts w:eastAsia="Times New Roman"/>
                <w:lang w:eastAsia="en-US"/>
              </w:rPr>
            </w:pPr>
            <w:r>
              <w:rPr>
                <w:rFonts w:eastAsia="Times New Roman"/>
                <w:lang w:eastAsia="en-US"/>
              </w:rPr>
              <w:t>1</w:t>
            </w:r>
          </w:p>
        </w:tc>
        <w:tc>
          <w:tcPr>
            <w:tcW w:w="1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F500E1" w:rsidP="0054739B">
            <w:pPr>
              <w:spacing w:line="276" w:lineRule="auto"/>
              <w:jc w:val="center"/>
              <w:rPr>
                <w:rFonts w:eastAsia="Times New Roman"/>
                <w:lang w:eastAsia="en-US"/>
              </w:rPr>
            </w:pPr>
            <w:r>
              <w:rPr>
                <w:rFonts w:eastAsia="Times New Roman"/>
                <w:lang w:eastAsia="en-US"/>
              </w:rPr>
              <w:t>3</w:t>
            </w:r>
          </w:p>
        </w:tc>
        <w:tc>
          <w:tcPr>
            <w:tcW w:w="159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F500E1" w:rsidP="0054739B">
            <w:pPr>
              <w:spacing w:line="276" w:lineRule="auto"/>
              <w:jc w:val="center"/>
              <w:rPr>
                <w:rFonts w:eastAsia="Times New Roman"/>
                <w:lang w:eastAsia="en-US"/>
              </w:rPr>
            </w:pPr>
            <w:r>
              <w:rPr>
                <w:rFonts w:eastAsia="Times New Roman"/>
                <w:lang w:eastAsia="en-US"/>
              </w:rPr>
              <w:t>2</w:t>
            </w:r>
          </w:p>
        </w:tc>
        <w:tc>
          <w:tcPr>
            <w:tcW w:w="16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line="276" w:lineRule="auto"/>
              <w:jc w:val="center"/>
              <w:rPr>
                <w:rFonts w:eastAsia="Times New Roman"/>
                <w:lang w:eastAsia="en-US"/>
              </w:rPr>
            </w:pPr>
            <w:r w:rsidRPr="0054739B">
              <w:rPr>
                <w:rFonts w:eastAsia="Times New Roman"/>
                <w:lang w:eastAsia="en-US"/>
              </w:rPr>
              <w:t>0</w:t>
            </w:r>
          </w:p>
        </w:tc>
        <w:tc>
          <w:tcPr>
            <w:tcW w:w="148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line="276" w:lineRule="auto"/>
              <w:jc w:val="center"/>
              <w:rPr>
                <w:rFonts w:eastAsia="Times New Roman"/>
                <w:lang w:eastAsia="en-US"/>
              </w:rPr>
            </w:pPr>
            <w:r w:rsidRPr="0054739B">
              <w:rPr>
                <w:rFonts w:eastAsia="Times New Roman"/>
                <w:lang w:eastAsia="en-US"/>
              </w:rPr>
              <w:t>0</w:t>
            </w:r>
          </w:p>
        </w:tc>
        <w:tc>
          <w:tcPr>
            <w:tcW w:w="179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line="276" w:lineRule="auto"/>
              <w:jc w:val="center"/>
              <w:rPr>
                <w:rFonts w:eastAsia="Times New Roman"/>
                <w:lang w:eastAsia="en-US"/>
              </w:rPr>
            </w:pPr>
            <w:r w:rsidRPr="0054739B">
              <w:rPr>
                <w:rFonts w:eastAsia="Times New Roman"/>
                <w:lang w:eastAsia="en-US"/>
              </w:rPr>
              <w:t>2</w:t>
            </w:r>
          </w:p>
        </w:tc>
      </w:tr>
    </w:tbl>
    <w:p w:rsidR="006005EB" w:rsidRDefault="006005EB" w:rsidP="0054739B">
      <w:pPr>
        <w:spacing w:line="360" w:lineRule="auto"/>
        <w:jc w:val="both"/>
        <w:rPr>
          <w:rFonts w:eastAsia="Times New Roman"/>
          <w:lang w:eastAsia="en-US"/>
        </w:rPr>
      </w:pPr>
    </w:p>
    <w:p w:rsidR="006005EB" w:rsidRDefault="006005EB" w:rsidP="0054739B">
      <w:pPr>
        <w:spacing w:line="360" w:lineRule="auto"/>
        <w:jc w:val="both"/>
        <w:rPr>
          <w:rFonts w:eastAsia="Times New Roman"/>
          <w:lang w:eastAsia="en-US"/>
        </w:rPr>
      </w:pPr>
      <w:r>
        <w:rPr>
          <w:rFonts w:eastAsia="Times New Roman"/>
          <w:lang w:eastAsia="en-US"/>
        </w:rPr>
        <w:t xml:space="preserve">        </w:t>
      </w:r>
      <w:r w:rsidRPr="006005EB">
        <w:rPr>
          <w:rFonts w:eastAsia="Times New Roman"/>
          <w:lang w:eastAsia="en-US"/>
        </w:rPr>
        <w:t>Metų pradžioje trumpalaikės socialinės globos paslaugos buvo teikiamos 1 asmeniui, metų pabaigoje - 2 asmenims. Metų eigoje į trumpalaikę globą atvyko 3 asmenys, iš trumpalaikės globos į ilgalaikę globą perkelti 2 asmenys.</w:t>
      </w:r>
    </w:p>
    <w:p w:rsidR="0054739B" w:rsidRPr="0054739B" w:rsidRDefault="006005EB" w:rsidP="0054739B">
      <w:pPr>
        <w:spacing w:line="360" w:lineRule="auto"/>
        <w:jc w:val="both"/>
        <w:rPr>
          <w:rFonts w:eastAsia="Times New Roman"/>
          <w:lang w:eastAsia="en-US"/>
        </w:rPr>
      </w:pPr>
      <w:r>
        <w:rPr>
          <w:rFonts w:eastAsia="Times New Roman"/>
          <w:lang w:eastAsia="en-US"/>
        </w:rPr>
        <w:t xml:space="preserve">       </w:t>
      </w:r>
      <w:r w:rsidR="0054739B" w:rsidRPr="0054739B">
        <w:rPr>
          <w:rFonts w:eastAsia="Times New Roman"/>
          <w:lang w:eastAsia="en-US"/>
        </w:rPr>
        <w:t>Užtikrinant paslaugų visumą, mūsų įstaigoje buvo teikiamos šios trumpalaikės socialinės globos paslaugos:</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xml:space="preserve">- apgyvendinimas; </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maitinimas;</w:t>
      </w:r>
    </w:p>
    <w:p w:rsidR="0054739B" w:rsidRPr="0054739B" w:rsidRDefault="00986542" w:rsidP="0054739B">
      <w:pPr>
        <w:spacing w:line="360" w:lineRule="auto"/>
        <w:jc w:val="both"/>
        <w:rPr>
          <w:rFonts w:eastAsia="Times New Roman"/>
          <w:lang w:eastAsia="en-US"/>
        </w:rPr>
      </w:pPr>
      <w:r>
        <w:rPr>
          <w:rFonts w:eastAsia="Times New Roman"/>
          <w:lang w:eastAsia="en-US"/>
        </w:rPr>
        <w:t xml:space="preserve">- </w:t>
      </w:r>
      <w:r w:rsidR="0054739B" w:rsidRPr="0054739B">
        <w:rPr>
          <w:rFonts w:eastAsia="Times New Roman"/>
          <w:lang w:eastAsia="en-US"/>
        </w:rPr>
        <w:t>informavimas ir konsultavimas;</w:t>
      </w:r>
    </w:p>
    <w:p w:rsidR="0054739B" w:rsidRPr="0054739B" w:rsidRDefault="00986542" w:rsidP="0054739B">
      <w:pPr>
        <w:spacing w:line="360" w:lineRule="auto"/>
        <w:jc w:val="both"/>
        <w:rPr>
          <w:rFonts w:eastAsia="Times New Roman"/>
          <w:lang w:eastAsia="en-US"/>
        </w:rPr>
      </w:pPr>
      <w:r>
        <w:rPr>
          <w:rFonts w:eastAsia="Times New Roman"/>
          <w:lang w:eastAsia="en-US"/>
        </w:rPr>
        <w:t xml:space="preserve">- </w:t>
      </w:r>
      <w:r w:rsidR="0054739B" w:rsidRPr="0054739B">
        <w:rPr>
          <w:rFonts w:eastAsia="Times New Roman"/>
          <w:lang w:eastAsia="en-US"/>
        </w:rPr>
        <w:t xml:space="preserve">tarpininkavimas ir atstovavimas; </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kasdieninio gyvenimo įgūdžių ugdymas ir palaikymas (tvarkant pinigų apskaitą, apsiperkant, atliekant buitinius darbus, bendraujant);</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darbinių įgūdžių ugdymas (siuvimas, mezgimas, dailės darbai, savarankiškas patalpų, aplinkos tvarkymas);</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laisvalaikio organizavimas;</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apsirengimo, maitinimo, prausimosi ir kitokio pobūdžio pagalba;</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asmeninės higienos paslaugų organizavimas (skalbimo paslaugos);</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sveikatos priežiūros organizavimas (slauga);</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kitos paslaugos, reikalingos asmeniui pagal jo savarankiškumo lygį.</w:t>
      </w:r>
    </w:p>
    <w:p w:rsidR="0054739B" w:rsidRPr="0054739B" w:rsidRDefault="0054739B" w:rsidP="0054739B">
      <w:pPr>
        <w:spacing w:line="360" w:lineRule="auto"/>
        <w:jc w:val="center"/>
        <w:rPr>
          <w:rFonts w:eastAsia="Times New Roman"/>
          <w:b/>
          <w:sz w:val="28"/>
          <w:szCs w:val="28"/>
          <w:lang w:eastAsia="en-US"/>
        </w:rPr>
      </w:pPr>
    </w:p>
    <w:p w:rsidR="0054739B" w:rsidRPr="0054739B" w:rsidRDefault="0054739B" w:rsidP="0054739B">
      <w:pPr>
        <w:spacing w:line="360" w:lineRule="auto"/>
        <w:jc w:val="center"/>
        <w:rPr>
          <w:rFonts w:eastAsia="Times New Roman"/>
          <w:b/>
          <w:sz w:val="28"/>
          <w:szCs w:val="28"/>
          <w:lang w:eastAsia="en-US"/>
        </w:rPr>
      </w:pPr>
      <w:r>
        <w:rPr>
          <w:rFonts w:eastAsia="Times New Roman"/>
          <w:b/>
          <w:sz w:val="28"/>
          <w:szCs w:val="28"/>
          <w:lang w:eastAsia="en-US"/>
        </w:rPr>
        <w:t>7.3</w:t>
      </w:r>
      <w:r w:rsidR="00FF2C55">
        <w:rPr>
          <w:rFonts w:eastAsia="Times New Roman"/>
          <w:b/>
          <w:sz w:val="28"/>
          <w:szCs w:val="28"/>
          <w:lang w:eastAsia="en-US"/>
        </w:rPr>
        <w:t>.</w:t>
      </w:r>
      <w:r>
        <w:rPr>
          <w:rFonts w:eastAsia="Times New Roman"/>
          <w:b/>
          <w:sz w:val="28"/>
          <w:szCs w:val="28"/>
          <w:lang w:eastAsia="en-US"/>
        </w:rPr>
        <w:t xml:space="preserve"> </w:t>
      </w:r>
      <w:r w:rsidRPr="0054739B">
        <w:rPr>
          <w:rFonts w:eastAsia="Times New Roman"/>
          <w:b/>
          <w:sz w:val="28"/>
          <w:szCs w:val="28"/>
          <w:lang w:eastAsia="en-US"/>
        </w:rPr>
        <w:t>Globotinių apgyvendinimas</w:t>
      </w:r>
    </w:p>
    <w:p w:rsidR="0054739B" w:rsidRPr="0054739B" w:rsidRDefault="0054739B" w:rsidP="0054739B">
      <w:pPr>
        <w:spacing w:line="360" w:lineRule="auto"/>
        <w:jc w:val="center"/>
        <w:rPr>
          <w:rFonts w:eastAsia="Times New Roman"/>
          <w:sz w:val="28"/>
          <w:szCs w:val="28"/>
          <w:lang w:eastAsia="en-US"/>
        </w:rPr>
      </w:pPr>
    </w:p>
    <w:p w:rsidR="0054739B" w:rsidRPr="0054739B" w:rsidRDefault="0054739B" w:rsidP="00CE7FD8">
      <w:pPr>
        <w:tabs>
          <w:tab w:val="left" w:pos="1276"/>
          <w:tab w:val="left" w:pos="1418"/>
        </w:tabs>
        <w:spacing w:line="360" w:lineRule="auto"/>
        <w:ind w:firstLine="1296"/>
        <w:jc w:val="both"/>
        <w:rPr>
          <w:rFonts w:eastAsia="Times New Roman"/>
          <w:lang w:eastAsia="en-US"/>
        </w:rPr>
      </w:pPr>
      <w:r w:rsidRPr="0054739B">
        <w:rPr>
          <w:rFonts w:eastAsia="Times New Roman"/>
          <w:lang w:eastAsia="en-US"/>
        </w:rPr>
        <w:t>Asmuo, apgyvendinamas globos įstaigoje įvertinus socialinės globos poreikį ir Savivaldybės administracijos direktoriaus ar jo įgalioto asmens sprendimu, tik gavus Specialiųjų poreikių nustatymo ir socialinių paslaugų skyrimo komisijos rekomendaciją. Atvykus globotiniui yra pasirašoma trišalė socialinės globos teikimo ir mokėjimo sutartis. Esant sutarties pakeitimams (finansinės būklės, socialinių paslaugų pratęsimui) pasirašomas papildomas susitarimas prie sudarytos sutarties. Ataskait</w:t>
      </w:r>
      <w:r w:rsidR="006005EB">
        <w:rPr>
          <w:rFonts w:eastAsia="Times New Roman"/>
          <w:lang w:eastAsia="en-US"/>
        </w:rPr>
        <w:t>iniais metais buvo pasirašytos 4</w:t>
      </w:r>
      <w:r w:rsidRPr="0054739B">
        <w:rPr>
          <w:rFonts w:eastAsia="Times New Roman"/>
          <w:lang w:eastAsia="en-US"/>
        </w:rPr>
        <w:t xml:space="preserve"> trumpalaikės globos sutartys, 5 ilgalaikės globos sutar</w:t>
      </w:r>
      <w:r w:rsidR="006005EB">
        <w:rPr>
          <w:rFonts w:eastAsia="Times New Roman"/>
          <w:lang w:eastAsia="en-US"/>
        </w:rPr>
        <w:t>tys, sudarytas ir pasirašytas 42</w:t>
      </w:r>
      <w:r w:rsidRPr="0054739B">
        <w:rPr>
          <w:rFonts w:eastAsia="Times New Roman"/>
          <w:lang w:eastAsia="en-US"/>
        </w:rPr>
        <w:t xml:space="preserve"> papildomas susitarimas (prie Ilgalaikės/trumpalaikės socialinės globos teikimo ir mokėjimo sutarties).</w:t>
      </w:r>
    </w:p>
    <w:p w:rsidR="0054739B" w:rsidRPr="0054739B" w:rsidRDefault="0054739B" w:rsidP="0054739B">
      <w:pPr>
        <w:spacing w:line="360" w:lineRule="auto"/>
        <w:ind w:firstLine="1296"/>
        <w:jc w:val="both"/>
        <w:rPr>
          <w:rFonts w:eastAsia="Times New Roman"/>
          <w:lang w:eastAsia="en-US"/>
        </w:rPr>
      </w:pPr>
      <w:r w:rsidRPr="0054739B">
        <w:rPr>
          <w:rFonts w:eastAsia="Times New Roman"/>
          <w:lang w:eastAsia="en-US"/>
        </w:rPr>
        <w:t xml:space="preserve">Pratęsiant trumpalaikes ar ilgalaikes socialinės globos paslaugas yra nustatomi globotinio specialieji poreikiai </w:t>
      </w:r>
      <w:r w:rsidR="006005EB">
        <w:rPr>
          <w:rFonts w:eastAsia="Times New Roman"/>
          <w:lang w:eastAsia="en-US"/>
        </w:rPr>
        <w:t>(dėl paslaugų teikimo). Per 2023</w:t>
      </w:r>
      <w:r w:rsidRPr="0054739B">
        <w:rPr>
          <w:rFonts w:eastAsia="Times New Roman"/>
          <w:lang w:eastAsia="en-US"/>
        </w:rPr>
        <w:t xml:space="preserve"> metus „Asmens (šeimos) socialinių paslaugų porei</w:t>
      </w:r>
      <w:r w:rsidR="006005EB">
        <w:rPr>
          <w:rFonts w:eastAsia="Times New Roman"/>
          <w:lang w:eastAsia="en-US"/>
        </w:rPr>
        <w:t>kio vertinimas“ buvo atliktas 35</w:t>
      </w:r>
      <w:r w:rsidR="007071A8">
        <w:rPr>
          <w:rFonts w:eastAsia="Times New Roman"/>
          <w:lang w:eastAsia="en-US"/>
        </w:rPr>
        <w:t xml:space="preserve"> globotiniams</w:t>
      </w:r>
      <w:r w:rsidRPr="0054739B">
        <w:rPr>
          <w:rFonts w:eastAsia="Times New Roman"/>
          <w:lang w:eastAsia="en-US"/>
        </w:rPr>
        <w:t xml:space="preserve">. </w:t>
      </w:r>
    </w:p>
    <w:p w:rsidR="0054739B" w:rsidRPr="0054739B" w:rsidRDefault="006005EB" w:rsidP="0054739B">
      <w:pPr>
        <w:spacing w:line="360" w:lineRule="auto"/>
        <w:ind w:firstLine="1296"/>
        <w:jc w:val="both"/>
        <w:rPr>
          <w:rFonts w:eastAsia="Times New Roman"/>
          <w:lang w:eastAsia="en-US"/>
        </w:rPr>
      </w:pPr>
      <w:r>
        <w:rPr>
          <w:rFonts w:eastAsia="Times New Roman"/>
          <w:lang w:eastAsia="en-US"/>
        </w:rPr>
        <w:lastRenderedPageBreak/>
        <w:t>2023</w:t>
      </w:r>
      <w:r w:rsidR="0054739B" w:rsidRPr="0054739B">
        <w:rPr>
          <w:rFonts w:eastAsia="Times New Roman"/>
          <w:lang w:eastAsia="en-US"/>
        </w:rPr>
        <w:t xml:space="preserve"> metais socialinės globos kaina gyventojui nesikeitė. 2021 m. lapkričio 30 d. Nr. T1-194 buvo patvirtintos socialinių paslaugų socialinės globos kainos vienam gyventojui per mėnesį:</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 xml:space="preserve">       - senyvo amžiaus asmenims ar suaugusiems asmenims su negalia – 1090,00 </w:t>
      </w:r>
      <w:proofErr w:type="spellStart"/>
      <w:r w:rsidRPr="0054739B">
        <w:rPr>
          <w:rFonts w:eastAsia="Times New Roman"/>
          <w:lang w:eastAsia="en-US"/>
        </w:rPr>
        <w:t>Eur</w:t>
      </w:r>
      <w:proofErr w:type="spellEnd"/>
      <w:r w:rsidRPr="0054739B">
        <w:rPr>
          <w:rFonts w:eastAsia="Times New Roman"/>
          <w:lang w:eastAsia="en-US"/>
        </w:rPr>
        <w:t>;</w:t>
      </w:r>
    </w:p>
    <w:p w:rsidR="0054739B" w:rsidRPr="0054739B" w:rsidRDefault="00DD7CA5" w:rsidP="0054739B">
      <w:pPr>
        <w:spacing w:line="360" w:lineRule="auto"/>
        <w:jc w:val="both"/>
        <w:rPr>
          <w:rFonts w:eastAsia="Times New Roman"/>
          <w:lang w:eastAsia="en-US"/>
        </w:rPr>
      </w:pPr>
      <w:r>
        <w:rPr>
          <w:rFonts w:eastAsia="Times New Roman"/>
          <w:lang w:eastAsia="en-US"/>
        </w:rPr>
        <w:t xml:space="preserve">       - </w:t>
      </w:r>
      <w:r w:rsidR="0054739B" w:rsidRPr="0054739B">
        <w:rPr>
          <w:rFonts w:eastAsia="Times New Roman"/>
          <w:lang w:eastAsia="en-US"/>
        </w:rPr>
        <w:t xml:space="preserve">senyvo amžiaus asmenims ar suaugusiems asmenims su sunkia negalia – 1260,00 </w:t>
      </w:r>
      <w:proofErr w:type="spellStart"/>
      <w:r w:rsidR="0054739B" w:rsidRPr="0054739B">
        <w:rPr>
          <w:rFonts w:eastAsia="Times New Roman"/>
          <w:lang w:eastAsia="en-US"/>
        </w:rPr>
        <w:t>Eur</w:t>
      </w:r>
      <w:proofErr w:type="spellEnd"/>
      <w:r w:rsidR="0054739B" w:rsidRPr="0054739B">
        <w:rPr>
          <w:rFonts w:eastAsia="Times New Roman"/>
          <w:lang w:eastAsia="en-US"/>
        </w:rPr>
        <w:t>.</w:t>
      </w:r>
    </w:p>
    <w:p w:rsidR="0054739B" w:rsidRPr="0054739B" w:rsidRDefault="0054739B" w:rsidP="0054739B">
      <w:pPr>
        <w:spacing w:line="360" w:lineRule="auto"/>
        <w:ind w:firstLine="1296"/>
        <w:jc w:val="both"/>
        <w:rPr>
          <w:rFonts w:eastAsia="Times New Roman"/>
          <w:lang w:eastAsia="en-US"/>
        </w:rPr>
      </w:pPr>
    </w:p>
    <w:p w:rsidR="0054739B" w:rsidRPr="0054739B" w:rsidRDefault="0054739B" w:rsidP="0054739B">
      <w:pPr>
        <w:spacing w:line="360" w:lineRule="auto"/>
        <w:ind w:firstLine="1296"/>
        <w:jc w:val="center"/>
        <w:rPr>
          <w:rFonts w:eastAsia="Times New Roman"/>
          <w:b/>
          <w:sz w:val="28"/>
          <w:szCs w:val="28"/>
          <w:lang w:eastAsia="en-US"/>
        </w:rPr>
      </w:pPr>
      <w:r>
        <w:rPr>
          <w:rFonts w:eastAsia="Times New Roman"/>
          <w:b/>
          <w:sz w:val="28"/>
          <w:szCs w:val="28"/>
          <w:lang w:eastAsia="en-US"/>
        </w:rPr>
        <w:t>7.4</w:t>
      </w:r>
      <w:r w:rsidR="00FF2C55">
        <w:rPr>
          <w:rFonts w:eastAsia="Times New Roman"/>
          <w:b/>
          <w:sz w:val="28"/>
          <w:szCs w:val="28"/>
          <w:lang w:eastAsia="en-US"/>
        </w:rPr>
        <w:t>.</w:t>
      </w:r>
      <w:r>
        <w:rPr>
          <w:rFonts w:eastAsia="Times New Roman"/>
          <w:b/>
          <w:sz w:val="28"/>
          <w:szCs w:val="28"/>
          <w:lang w:eastAsia="en-US"/>
        </w:rPr>
        <w:t xml:space="preserve"> </w:t>
      </w:r>
      <w:r w:rsidRPr="0054739B">
        <w:rPr>
          <w:rFonts w:eastAsia="Times New Roman"/>
          <w:b/>
          <w:sz w:val="28"/>
          <w:szCs w:val="28"/>
          <w:lang w:eastAsia="en-US"/>
        </w:rPr>
        <w:t>Globotinių maitinimas</w:t>
      </w:r>
    </w:p>
    <w:p w:rsidR="0054739B" w:rsidRPr="0054739B" w:rsidRDefault="0054739B" w:rsidP="0054739B">
      <w:pPr>
        <w:spacing w:line="360" w:lineRule="auto"/>
        <w:jc w:val="both"/>
        <w:rPr>
          <w:rFonts w:eastAsia="Times New Roman"/>
          <w:lang w:eastAsia="en-US"/>
        </w:rPr>
      </w:pP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ab/>
        <w:t xml:space="preserve">2019 metais Pagėgių savivaldybės tarybos sprendimu (2019 m. sausio 31 d. Nr. T- 21) buvo patvirtintas maitinimo išlaidų finansinis normatyvas vienam globotiniui parai - 3,80 </w:t>
      </w:r>
      <w:proofErr w:type="spellStart"/>
      <w:r w:rsidRPr="0054739B">
        <w:rPr>
          <w:rFonts w:eastAsia="Times New Roman"/>
          <w:lang w:eastAsia="en-US"/>
        </w:rPr>
        <w:t>Eur</w:t>
      </w:r>
      <w:proofErr w:type="spellEnd"/>
      <w:r w:rsidRPr="0054739B">
        <w:rPr>
          <w:rFonts w:eastAsia="Times New Roman"/>
          <w:lang w:eastAsia="en-US"/>
        </w:rPr>
        <w:t>. Šis sprendimas įsigaliojo nuo 2019 m. vasario 1 dienos ir galiojo visus 2022 metus.</w:t>
      </w:r>
    </w:p>
    <w:p w:rsidR="0054739B" w:rsidRPr="0054739B" w:rsidRDefault="0054739B" w:rsidP="0054739B">
      <w:pPr>
        <w:spacing w:line="360" w:lineRule="auto"/>
        <w:ind w:firstLine="1296"/>
        <w:jc w:val="both"/>
        <w:rPr>
          <w:rFonts w:eastAsia="Times New Roman"/>
          <w:lang w:eastAsia="en-US"/>
        </w:rPr>
      </w:pPr>
      <w:r w:rsidRPr="0054739B">
        <w:rPr>
          <w:rFonts w:eastAsia="Times New Roman"/>
          <w:lang w:eastAsia="en-US"/>
        </w:rPr>
        <w:t>Globos namų gyventojai maitinami keturis kartus per dieną pagal Lietuvos Respublikos Sveikatos apsaugos ministro rekomenduojamas maisto produktų paros normas socialinę globą gaunantiems asmenims. Įstaigoje sudaryti dešimties dienų valgiaraščiai (dešimtadieniai), kad maistas būtų įvairus, subalansuotas, nesikartotų maisto racionas. Įvertinant neįgaliųjų asmenų rijimo ir kramtymo funkcijų sutrikimus, esant poreikiui, globotiniams buvo taikoma maisto konsistenciją koreguojanti dieta (trintas, paskystintas maistas) bei užtikrinama individuali, diskretiška personalo pagalba juos maitinant. Pagal gydytojų rekomendacijas buvo organizuojamas dietinis maitinimas: angliavandenių kiekį koreguojanti dieta (sergant diabetu), sumažinto riebalų, cholesterolio ir sočiųjų, rie</w:t>
      </w:r>
      <w:r w:rsidR="006005EB">
        <w:rPr>
          <w:rFonts w:eastAsia="Times New Roman"/>
          <w:lang w:eastAsia="en-US"/>
        </w:rPr>
        <w:t>biųjų rūgščių kiekio dieta. 2023</w:t>
      </w:r>
      <w:r w:rsidRPr="0054739B">
        <w:rPr>
          <w:rFonts w:eastAsia="Times New Roman"/>
          <w:lang w:eastAsia="en-US"/>
        </w:rPr>
        <w:t xml:space="preserve"> metais pagal gyventojų pageidavimus maistas buvo tiekiamas individualiai į  jų gyvenamuosius kambarius. Šventinėmis dienomis buvo ruošiamas „šventinis“ meniu.</w:t>
      </w:r>
    </w:p>
    <w:p w:rsidR="0054739B" w:rsidRPr="0054739B" w:rsidRDefault="0054739B" w:rsidP="0054739B">
      <w:pPr>
        <w:spacing w:line="360" w:lineRule="auto"/>
        <w:ind w:firstLine="1296"/>
        <w:jc w:val="both"/>
        <w:rPr>
          <w:rFonts w:eastAsia="Times New Roman"/>
          <w:lang w:eastAsia="en-US"/>
        </w:rPr>
      </w:pPr>
    </w:p>
    <w:p w:rsidR="0054739B" w:rsidRPr="0054739B" w:rsidRDefault="0054739B" w:rsidP="0054739B">
      <w:pPr>
        <w:spacing w:line="360" w:lineRule="auto"/>
        <w:jc w:val="center"/>
        <w:rPr>
          <w:rFonts w:eastAsia="Times New Roman"/>
          <w:b/>
          <w:sz w:val="28"/>
          <w:szCs w:val="28"/>
          <w:lang w:eastAsia="en-US"/>
        </w:rPr>
      </w:pPr>
      <w:r>
        <w:rPr>
          <w:rFonts w:eastAsia="Times New Roman"/>
          <w:b/>
          <w:sz w:val="28"/>
          <w:szCs w:val="28"/>
          <w:lang w:eastAsia="en-US"/>
        </w:rPr>
        <w:t>7.5</w:t>
      </w:r>
      <w:r w:rsidR="00FF2C55">
        <w:rPr>
          <w:rFonts w:eastAsia="Times New Roman"/>
          <w:b/>
          <w:sz w:val="28"/>
          <w:szCs w:val="28"/>
          <w:lang w:eastAsia="en-US"/>
        </w:rPr>
        <w:t>.</w:t>
      </w:r>
      <w:r>
        <w:rPr>
          <w:rFonts w:eastAsia="Times New Roman"/>
          <w:b/>
          <w:sz w:val="28"/>
          <w:szCs w:val="28"/>
          <w:lang w:eastAsia="en-US"/>
        </w:rPr>
        <w:t xml:space="preserve"> </w:t>
      </w:r>
      <w:r w:rsidR="00804587">
        <w:rPr>
          <w:rFonts w:eastAsia="Times New Roman"/>
          <w:b/>
          <w:sz w:val="28"/>
          <w:szCs w:val="28"/>
          <w:lang w:eastAsia="en-US"/>
        </w:rPr>
        <w:t>Globotinių a</w:t>
      </w:r>
      <w:r w:rsidRPr="0054739B">
        <w:rPr>
          <w:rFonts w:eastAsia="Times New Roman"/>
          <w:b/>
          <w:sz w:val="28"/>
          <w:szCs w:val="28"/>
          <w:lang w:eastAsia="en-US"/>
        </w:rPr>
        <w:t>smens higienos ir buities paslaugos</w:t>
      </w:r>
    </w:p>
    <w:p w:rsidR="0054739B" w:rsidRPr="00D21A32" w:rsidRDefault="006005EB" w:rsidP="00D21A32">
      <w:pPr>
        <w:spacing w:line="360" w:lineRule="auto"/>
        <w:ind w:firstLine="1296"/>
        <w:jc w:val="both"/>
        <w:rPr>
          <w:rFonts w:eastAsia="Times New Roman"/>
          <w:i/>
          <w:lang w:eastAsia="en-US"/>
        </w:rPr>
      </w:pPr>
      <w:r w:rsidRPr="006005EB">
        <w:rPr>
          <w:rFonts w:eastAsia="Times New Roman"/>
          <w:lang w:eastAsia="en-US"/>
        </w:rPr>
        <w:t>Gyventojai buvo aprūpinami buitinėmis ir asmens higienos priemonėmis, atsižvelgiant į įstaigos patvirtintą tvarką ir normatyvus. Asmens higienos paslaugos (maudymas, nagų karpymas, ausų valymas, plaukų kirpimas, barzdos skutimas, rūbų, patalynės keitimas bei skalbimas, lyginimasis ir kt. ) teikiamos pagal patvirtintą tvarką ir sudarytus grafikus. Ypatinga reikšmė buvo teikiama aplinkos ir asmens higieninės švaros palaikymui, asmens apsaugos priemonių taikymui. Visi gyventojai pagal poreikį buvo aprūpinti AAP (asmens apsaugos priemonėmis).</w:t>
      </w:r>
    </w:p>
    <w:p w:rsidR="0054739B" w:rsidRPr="0054739B" w:rsidRDefault="0054739B" w:rsidP="0054739B">
      <w:pPr>
        <w:spacing w:line="360" w:lineRule="auto"/>
        <w:jc w:val="center"/>
        <w:rPr>
          <w:rFonts w:eastAsia="Times New Roman"/>
          <w:b/>
          <w:sz w:val="28"/>
          <w:szCs w:val="28"/>
          <w:lang w:eastAsia="lt-LT"/>
        </w:rPr>
      </w:pPr>
    </w:p>
    <w:p w:rsidR="0054739B" w:rsidRPr="0054739B" w:rsidRDefault="0054739B" w:rsidP="0054739B">
      <w:pPr>
        <w:spacing w:line="360" w:lineRule="auto"/>
        <w:jc w:val="center"/>
        <w:rPr>
          <w:rFonts w:eastAsia="Times New Roman"/>
          <w:b/>
          <w:sz w:val="28"/>
          <w:szCs w:val="28"/>
          <w:lang w:eastAsia="lt-LT"/>
        </w:rPr>
      </w:pPr>
      <w:r>
        <w:rPr>
          <w:rFonts w:eastAsia="Times New Roman"/>
          <w:b/>
          <w:sz w:val="28"/>
          <w:szCs w:val="28"/>
          <w:lang w:eastAsia="lt-LT"/>
        </w:rPr>
        <w:t>7.6</w:t>
      </w:r>
      <w:r w:rsidR="00FF2C55">
        <w:rPr>
          <w:rFonts w:eastAsia="Times New Roman"/>
          <w:b/>
          <w:sz w:val="28"/>
          <w:szCs w:val="28"/>
          <w:lang w:eastAsia="lt-LT"/>
        </w:rPr>
        <w:t>.</w:t>
      </w:r>
      <w:r>
        <w:rPr>
          <w:rFonts w:eastAsia="Times New Roman"/>
          <w:b/>
          <w:sz w:val="28"/>
          <w:szCs w:val="28"/>
          <w:lang w:eastAsia="lt-LT"/>
        </w:rPr>
        <w:t xml:space="preserve"> </w:t>
      </w:r>
      <w:r w:rsidR="00804587">
        <w:rPr>
          <w:rFonts w:eastAsia="Times New Roman"/>
          <w:b/>
          <w:sz w:val="28"/>
          <w:szCs w:val="28"/>
          <w:lang w:eastAsia="lt-LT"/>
        </w:rPr>
        <w:t>Globotinių u</w:t>
      </w:r>
      <w:r w:rsidRPr="0054739B">
        <w:rPr>
          <w:rFonts w:eastAsia="Times New Roman"/>
          <w:b/>
          <w:sz w:val="28"/>
          <w:szCs w:val="28"/>
          <w:lang w:eastAsia="lt-LT"/>
        </w:rPr>
        <w:t>žimtumo ir laisvalaikio organizavimas</w:t>
      </w:r>
    </w:p>
    <w:p w:rsidR="0054739B" w:rsidRPr="0054739B" w:rsidRDefault="0054739B" w:rsidP="00CE7FD8">
      <w:pPr>
        <w:tabs>
          <w:tab w:val="left" w:pos="1418"/>
        </w:tabs>
        <w:spacing w:line="360" w:lineRule="auto"/>
        <w:ind w:firstLine="1296"/>
        <w:jc w:val="both"/>
        <w:rPr>
          <w:rFonts w:eastAsia="Times New Roman"/>
          <w:lang w:eastAsia="lt-LT"/>
        </w:rPr>
      </w:pPr>
      <w:r w:rsidRPr="0054739B">
        <w:rPr>
          <w:rFonts w:eastAsia="Times New Roman"/>
          <w:lang w:eastAsia="lt-LT"/>
        </w:rPr>
        <w:t xml:space="preserve">Globotinių, kasdieninės veiklos organizavimas buvo planuojamas pagal individualius poreikius ir savarankiškumo lygį: aplinkos priežiūra ( gėlių sodinimas, ravėjimas, laistymas, lapų </w:t>
      </w:r>
      <w:r w:rsidRPr="0054739B">
        <w:rPr>
          <w:rFonts w:eastAsia="Times New Roman"/>
          <w:lang w:eastAsia="lt-LT"/>
        </w:rPr>
        <w:lastRenderedPageBreak/>
        <w:t>grėbimas), savo kambario ir bendro naudojimo patalpų (valgyklos, poilsio kambario) tvarkymas ir grąžinimas, asmeninių drabužių priežiūra, darbo terapija (mezgimas, siuvinėjimas, karoliukų vėrimas, karpymas ir kt.), sportas, stalo žaidimai, kryžiažodžių sprendimai, edukacinė veikla (spaudos leidinių ir kitos literatūros skaitymas ir aptarimas, laiškų rašymas ir jų išsiuntimas, telefoninių pokalbių organizavimas).</w:t>
      </w:r>
    </w:p>
    <w:p w:rsidR="0054739B" w:rsidRPr="0054739B" w:rsidRDefault="0054739B" w:rsidP="0054739B">
      <w:pPr>
        <w:spacing w:line="360" w:lineRule="auto"/>
        <w:ind w:firstLine="1296"/>
        <w:jc w:val="both"/>
        <w:rPr>
          <w:rFonts w:eastAsia="Times New Roman"/>
          <w:lang w:eastAsia="lt-LT"/>
        </w:rPr>
      </w:pPr>
      <w:r w:rsidRPr="0054739B">
        <w:rPr>
          <w:rFonts w:eastAsia="Times New Roman"/>
          <w:lang w:eastAsia="lt-LT"/>
        </w:rPr>
        <w:t>Ugdant gyventojų darbinius įgūdžius, taikėme įvairius grupinės terapijos metodus ir skatinome gyventojus realizuoti savo pomėgius pagal jų gebėjimus ir sveikatos galimybes. Globos namuose vyko įvairi veikla, į kurią  stengėmės įtraukti kuo daugiau gyventojų.</w:t>
      </w:r>
    </w:p>
    <w:p w:rsidR="0054739B" w:rsidRPr="0054739B" w:rsidRDefault="0054739B" w:rsidP="00453BC2">
      <w:pPr>
        <w:tabs>
          <w:tab w:val="left" w:pos="1418"/>
        </w:tabs>
        <w:spacing w:line="360" w:lineRule="auto"/>
        <w:ind w:firstLine="1296"/>
        <w:jc w:val="both"/>
        <w:rPr>
          <w:rFonts w:eastAsia="Times New Roman"/>
          <w:lang w:eastAsia="en-US"/>
        </w:rPr>
      </w:pPr>
      <w:r w:rsidRPr="0054739B">
        <w:rPr>
          <w:rFonts w:eastAsia="Times New Roman"/>
          <w:lang w:eastAsia="en-US"/>
        </w:rPr>
        <w:t xml:space="preserve">Globos namuose veikia gyventojų taryba, kurią sudaro po 3 gyventojus kiekviename korpuse: I korpuse – R. Genys, A. Armonas E. </w:t>
      </w:r>
      <w:proofErr w:type="spellStart"/>
      <w:r w:rsidRPr="0054739B">
        <w:rPr>
          <w:rFonts w:eastAsia="Times New Roman"/>
          <w:lang w:eastAsia="en-US"/>
        </w:rPr>
        <w:t>Viršilienė</w:t>
      </w:r>
      <w:proofErr w:type="spellEnd"/>
      <w:r w:rsidRPr="0054739B">
        <w:rPr>
          <w:rFonts w:eastAsia="Times New Roman"/>
          <w:lang w:eastAsia="en-US"/>
        </w:rPr>
        <w:t xml:space="preserve">, II korpuse – A. </w:t>
      </w:r>
      <w:proofErr w:type="spellStart"/>
      <w:r w:rsidRPr="0054739B">
        <w:rPr>
          <w:rFonts w:eastAsia="Times New Roman"/>
          <w:lang w:eastAsia="en-US"/>
        </w:rPr>
        <w:t>Masidunskas</w:t>
      </w:r>
      <w:proofErr w:type="spellEnd"/>
      <w:r w:rsidRPr="0054739B">
        <w:rPr>
          <w:rFonts w:eastAsia="Times New Roman"/>
          <w:lang w:eastAsia="en-US"/>
        </w:rPr>
        <w:t xml:space="preserve">, V. </w:t>
      </w:r>
      <w:proofErr w:type="spellStart"/>
      <w:r w:rsidRPr="0054739B">
        <w:rPr>
          <w:rFonts w:eastAsia="Times New Roman"/>
          <w:lang w:eastAsia="en-US"/>
        </w:rPr>
        <w:t>Čud</w:t>
      </w:r>
      <w:r w:rsidR="006005EB">
        <w:rPr>
          <w:rFonts w:eastAsia="Times New Roman"/>
          <w:lang w:eastAsia="en-US"/>
        </w:rPr>
        <w:t>inas</w:t>
      </w:r>
      <w:proofErr w:type="spellEnd"/>
      <w:r w:rsidR="006005EB">
        <w:rPr>
          <w:rFonts w:eastAsia="Times New Roman"/>
          <w:lang w:eastAsia="en-US"/>
        </w:rPr>
        <w:t xml:space="preserve"> ir A. K. Gaigalas. Per 2023</w:t>
      </w:r>
      <w:r w:rsidRPr="0054739B">
        <w:rPr>
          <w:rFonts w:eastAsia="Times New Roman"/>
          <w:lang w:eastAsia="en-US"/>
        </w:rPr>
        <w:t xml:space="preserve"> metus I korpuse vyko 3 gyventojų susirinkimai, II - 4 susirinkimai, kurių metu kalbėta dėl rūkymo žalos sveikatai, vidaus tvarkos taisyklių pažeidimo (konfliktų tarp gyventojų), COVID-19 infekciją ir kaip reikia laikytis visų saugumo priemonių bendraujant su artimaisiais lankymo metu.</w:t>
      </w:r>
    </w:p>
    <w:p w:rsidR="0054739B" w:rsidRPr="0054739B" w:rsidRDefault="0054739B" w:rsidP="006005EB">
      <w:pPr>
        <w:spacing w:line="360" w:lineRule="auto"/>
        <w:ind w:firstLine="1296"/>
        <w:jc w:val="both"/>
        <w:rPr>
          <w:rFonts w:eastAsia="Times New Roman"/>
          <w:lang w:eastAsia="en-US"/>
        </w:rPr>
      </w:pPr>
      <w:r w:rsidRPr="0054739B">
        <w:rPr>
          <w:rFonts w:eastAsia="Times New Roman"/>
          <w:lang w:eastAsia="en-US"/>
        </w:rPr>
        <w:t xml:space="preserve">Globos namuose tradiciškai buvo organizuojamos šventės: sausio 13-osios paminėjimas, Trys karaliai, Užgavėnės, Lietuvos Valstybės atkūrimo dienos paminėjimas, Tarptautinė moters diena, Šv. Velykos, Motinos diena, Tėvo diena, Joninės, </w:t>
      </w:r>
      <w:proofErr w:type="spellStart"/>
      <w:r w:rsidRPr="0054739B">
        <w:rPr>
          <w:rFonts w:eastAsia="Times New Roman"/>
          <w:lang w:eastAsia="en-US"/>
        </w:rPr>
        <w:t>Oninės</w:t>
      </w:r>
      <w:proofErr w:type="spellEnd"/>
      <w:r w:rsidRPr="0054739B">
        <w:rPr>
          <w:rFonts w:eastAsia="Times New Roman"/>
          <w:lang w:eastAsia="en-US"/>
        </w:rPr>
        <w:t>, Žolinės, Vasaros palydėtuvės</w:t>
      </w:r>
      <w:r w:rsidR="006005EB">
        <w:rPr>
          <w:rFonts w:eastAsia="Times New Roman"/>
          <w:lang w:eastAsia="en-US"/>
        </w:rPr>
        <w:t xml:space="preserve">, </w:t>
      </w:r>
      <w:r w:rsidR="006005EB" w:rsidRPr="006005EB">
        <w:rPr>
          <w:rFonts w:eastAsia="Times New Roman"/>
          <w:lang w:eastAsia="en-US"/>
        </w:rPr>
        <w:t xml:space="preserve">Tarptautinė pagyvenusių žmonių diena, </w:t>
      </w:r>
      <w:proofErr w:type="spellStart"/>
      <w:r w:rsidR="006005EB" w:rsidRPr="006005EB">
        <w:rPr>
          <w:rFonts w:eastAsia="Times New Roman"/>
          <w:lang w:eastAsia="en-US"/>
        </w:rPr>
        <w:t>Helovino</w:t>
      </w:r>
      <w:proofErr w:type="spellEnd"/>
      <w:r w:rsidR="006005EB" w:rsidRPr="006005EB">
        <w:rPr>
          <w:rFonts w:eastAsia="Times New Roman"/>
          <w:lang w:eastAsia="en-US"/>
        </w:rPr>
        <w:t xml:space="preserve"> šventė, Pyragų diena, Vėlinės, Šv. Kūčios, Šv. Kalėdos, Nauji metai.  </w:t>
      </w:r>
    </w:p>
    <w:p w:rsidR="006005EB" w:rsidRPr="006005EB" w:rsidRDefault="006005EB" w:rsidP="006005EB">
      <w:pPr>
        <w:spacing w:line="360" w:lineRule="auto"/>
        <w:ind w:firstLine="1296"/>
        <w:jc w:val="both"/>
        <w:rPr>
          <w:rFonts w:eastAsia="Times New Roman"/>
          <w:lang w:eastAsia="en-US"/>
        </w:rPr>
      </w:pPr>
      <w:r w:rsidRPr="006005EB">
        <w:rPr>
          <w:rFonts w:eastAsia="Times New Roman"/>
          <w:lang w:eastAsia="en-US"/>
        </w:rPr>
        <w:t xml:space="preserve">Ataskaitinių metų eigoje buvo organizuojami gyventojų pasveikinimai jubiliejų, gimtadienių, vardo dienos progomis. Jubiliejus paminėjo 7 globotiniai. </w:t>
      </w:r>
    </w:p>
    <w:p w:rsidR="006005EB" w:rsidRPr="006005EB" w:rsidRDefault="006005EB" w:rsidP="006005EB">
      <w:pPr>
        <w:spacing w:line="360" w:lineRule="auto"/>
        <w:ind w:firstLine="1296"/>
        <w:jc w:val="both"/>
        <w:rPr>
          <w:rFonts w:eastAsia="Times New Roman"/>
          <w:lang w:eastAsia="en-US"/>
        </w:rPr>
      </w:pPr>
      <w:r w:rsidRPr="006005EB">
        <w:rPr>
          <w:rFonts w:eastAsia="Times New Roman"/>
          <w:lang w:eastAsia="en-US"/>
        </w:rPr>
        <w:t xml:space="preserve">Rugsėjo mėnesį I ir II korpuso globotiniai, Dienos centro lankytojai vyko į edukacinę – pažintinę išvyką pas Lietuvos gyvūnų draugijos Tauragės skyriaus pirmininką S. </w:t>
      </w:r>
      <w:proofErr w:type="spellStart"/>
      <w:r w:rsidRPr="006005EB">
        <w:rPr>
          <w:rFonts w:eastAsia="Times New Roman"/>
          <w:lang w:eastAsia="en-US"/>
        </w:rPr>
        <w:t>Klymantą</w:t>
      </w:r>
      <w:proofErr w:type="spellEnd"/>
      <w:r w:rsidRPr="006005EB">
        <w:rPr>
          <w:rFonts w:eastAsia="Times New Roman"/>
          <w:lang w:eastAsia="en-US"/>
        </w:rPr>
        <w:t xml:space="preserve"> į jo naminių ir egzotinių gyvūnų ūkį.</w:t>
      </w:r>
    </w:p>
    <w:p w:rsidR="00CE7FD8" w:rsidRDefault="00CE7FD8" w:rsidP="0054739B">
      <w:pPr>
        <w:spacing w:line="360" w:lineRule="auto"/>
        <w:jc w:val="center"/>
        <w:rPr>
          <w:rFonts w:eastAsia="Times New Roman"/>
          <w:b/>
          <w:sz w:val="28"/>
          <w:szCs w:val="28"/>
          <w:lang w:eastAsia="lt-LT"/>
        </w:rPr>
      </w:pPr>
    </w:p>
    <w:p w:rsidR="0054739B" w:rsidRPr="0054739B" w:rsidRDefault="0054739B" w:rsidP="0054739B">
      <w:pPr>
        <w:spacing w:line="360" w:lineRule="auto"/>
        <w:jc w:val="center"/>
        <w:rPr>
          <w:rFonts w:eastAsia="Times New Roman"/>
          <w:b/>
          <w:sz w:val="28"/>
          <w:szCs w:val="28"/>
          <w:lang w:eastAsia="lt-LT"/>
        </w:rPr>
      </w:pPr>
      <w:r>
        <w:rPr>
          <w:rFonts w:eastAsia="Times New Roman"/>
          <w:b/>
          <w:sz w:val="28"/>
          <w:szCs w:val="28"/>
          <w:lang w:eastAsia="lt-LT"/>
        </w:rPr>
        <w:t>7.7</w:t>
      </w:r>
      <w:r w:rsidR="00FF2C55">
        <w:rPr>
          <w:rFonts w:eastAsia="Times New Roman"/>
          <w:b/>
          <w:sz w:val="28"/>
          <w:szCs w:val="28"/>
          <w:lang w:eastAsia="lt-LT"/>
        </w:rPr>
        <w:t>.</w:t>
      </w:r>
      <w:r>
        <w:rPr>
          <w:rFonts w:eastAsia="Times New Roman"/>
          <w:b/>
          <w:sz w:val="28"/>
          <w:szCs w:val="28"/>
          <w:lang w:eastAsia="lt-LT"/>
        </w:rPr>
        <w:t xml:space="preserve"> </w:t>
      </w:r>
      <w:r w:rsidR="00804587">
        <w:rPr>
          <w:rFonts w:eastAsia="Times New Roman"/>
          <w:b/>
          <w:sz w:val="28"/>
          <w:szCs w:val="28"/>
          <w:lang w:eastAsia="lt-LT"/>
        </w:rPr>
        <w:t>Globotinių d</w:t>
      </w:r>
      <w:r w:rsidRPr="0054739B">
        <w:rPr>
          <w:rFonts w:eastAsia="Times New Roman"/>
          <w:b/>
          <w:sz w:val="28"/>
          <w:szCs w:val="28"/>
          <w:lang w:eastAsia="lt-LT"/>
        </w:rPr>
        <w:t>vasinių poreikių tenkinimas</w:t>
      </w:r>
    </w:p>
    <w:p w:rsidR="0054739B" w:rsidRPr="0054739B" w:rsidRDefault="0054739B" w:rsidP="0054739B">
      <w:pPr>
        <w:spacing w:line="360" w:lineRule="auto"/>
        <w:jc w:val="center"/>
        <w:rPr>
          <w:rFonts w:eastAsia="Times New Roman"/>
          <w:b/>
          <w:sz w:val="28"/>
          <w:szCs w:val="28"/>
          <w:lang w:eastAsia="lt-LT"/>
        </w:rPr>
      </w:pPr>
    </w:p>
    <w:p w:rsidR="006005EB" w:rsidRPr="006005EB" w:rsidRDefault="006005EB" w:rsidP="006005EB">
      <w:pPr>
        <w:spacing w:line="360" w:lineRule="auto"/>
        <w:ind w:firstLine="1296"/>
        <w:jc w:val="both"/>
        <w:rPr>
          <w:rFonts w:eastAsia="Times New Roman"/>
          <w:lang w:eastAsia="lt-LT"/>
        </w:rPr>
      </w:pPr>
      <w:r w:rsidRPr="006005EB">
        <w:rPr>
          <w:rFonts w:eastAsia="Times New Roman"/>
          <w:lang w:eastAsia="lt-LT"/>
        </w:rPr>
        <w:t>Prieš Šv. Velykas ir minint Tarptautinę pagyvenusių žmonių dieną I korpuse parapijos Klebonas K Žutautas aukojo Šv. Mišias. Metų eigoje buvo paminėtos šios religinės šventės: Trijų karalių atvykimo šventė, Verbų sekmadienis, Šv. Velykos, Žolinės, Vėlinės, Šv. Kūčios, Šv. Kalėdos. Per Vėlines buvo sudaryta galimybė gyventojams aplankyti savo artimųjų kapus, uždegti žvakeles.</w:t>
      </w:r>
      <w:r w:rsidRPr="006005EB">
        <w:rPr>
          <w:rFonts w:eastAsia="Times New Roman"/>
          <w:lang w:eastAsia="en-US"/>
        </w:rPr>
        <w:t xml:space="preserve"> II korpuse </w:t>
      </w:r>
      <w:r w:rsidRPr="006005EB">
        <w:rPr>
          <w:rFonts w:eastAsia="Times New Roman"/>
          <w:lang w:eastAsia="lt-LT"/>
        </w:rPr>
        <w:t>Kūčių vakarienė buvo tiekiama kiekvienam globotiniui individualiai į kambarį, I korpuso gyventojai vakarienę valgė valgomajame, visi kartu.</w:t>
      </w:r>
    </w:p>
    <w:p w:rsidR="0054739B" w:rsidRPr="0054739B" w:rsidRDefault="0054739B" w:rsidP="0054739B">
      <w:pPr>
        <w:spacing w:line="360" w:lineRule="auto"/>
        <w:jc w:val="center"/>
        <w:rPr>
          <w:rFonts w:eastAsia="Times New Roman"/>
          <w:b/>
          <w:sz w:val="28"/>
          <w:szCs w:val="28"/>
          <w:lang w:eastAsia="lt-LT"/>
        </w:rPr>
      </w:pPr>
    </w:p>
    <w:p w:rsidR="0054739B" w:rsidRPr="0054739B" w:rsidRDefault="0054739B" w:rsidP="0054739B">
      <w:pPr>
        <w:spacing w:line="360" w:lineRule="auto"/>
        <w:jc w:val="center"/>
        <w:rPr>
          <w:rFonts w:eastAsia="Times New Roman"/>
          <w:b/>
          <w:sz w:val="28"/>
          <w:szCs w:val="28"/>
          <w:lang w:eastAsia="lt-LT"/>
        </w:rPr>
      </w:pPr>
      <w:r>
        <w:rPr>
          <w:rFonts w:eastAsia="Times New Roman"/>
          <w:b/>
          <w:sz w:val="28"/>
          <w:szCs w:val="28"/>
          <w:lang w:eastAsia="lt-LT"/>
        </w:rPr>
        <w:lastRenderedPageBreak/>
        <w:t>7.8</w:t>
      </w:r>
      <w:r w:rsidR="00FF2C55">
        <w:rPr>
          <w:rFonts w:eastAsia="Times New Roman"/>
          <w:b/>
          <w:sz w:val="28"/>
          <w:szCs w:val="28"/>
          <w:lang w:eastAsia="lt-LT"/>
        </w:rPr>
        <w:t>.</w:t>
      </w:r>
      <w:r>
        <w:rPr>
          <w:rFonts w:eastAsia="Times New Roman"/>
          <w:b/>
          <w:sz w:val="28"/>
          <w:szCs w:val="28"/>
          <w:lang w:eastAsia="lt-LT"/>
        </w:rPr>
        <w:t xml:space="preserve"> </w:t>
      </w:r>
      <w:r w:rsidRPr="0054739B">
        <w:rPr>
          <w:rFonts w:eastAsia="Times New Roman"/>
          <w:b/>
          <w:sz w:val="28"/>
          <w:szCs w:val="28"/>
          <w:lang w:eastAsia="lt-LT"/>
        </w:rPr>
        <w:t>Sveikatos priežiūros ir slaugos organizavimas</w:t>
      </w:r>
    </w:p>
    <w:p w:rsidR="0054739B" w:rsidRPr="0054739B" w:rsidRDefault="0054739B" w:rsidP="0054739B">
      <w:pPr>
        <w:spacing w:line="360" w:lineRule="auto"/>
        <w:jc w:val="center"/>
        <w:rPr>
          <w:rFonts w:eastAsia="Times New Roman"/>
          <w:sz w:val="28"/>
          <w:szCs w:val="28"/>
          <w:lang w:eastAsia="lt-LT"/>
        </w:rPr>
      </w:pPr>
    </w:p>
    <w:p w:rsidR="0054739B" w:rsidRPr="0054739B" w:rsidRDefault="0054739B" w:rsidP="0054739B">
      <w:pPr>
        <w:spacing w:line="360" w:lineRule="auto"/>
        <w:ind w:firstLine="1296"/>
        <w:jc w:val="both"/>
        <w:rPr>
          <w:rFonts w:eastAsia="Times New Roman"/>
          <w:lang w:eastAsia="lt-LT"/>
        </w:rPr>
      </w:pPr>
      <w:r w:rsidRPr="0054739B">
        <w:rPr>
          <w:rFonts w:eastAsia="Times New Roman"/>
          <w:lang w:eastAsia="lt-LT"/>
        </w:rPr>
        <w:t xml:space="preserve">2019 m. Pagėgių savivaldybės tarybos sprendimu (2019 m. sausio 31 d. Nr. T-21) buvo patvirtinta išlaidų medikamentams finansinis normatyvas (parai vienam globotiniui – 0,70 </w:t>
      </w:r>
      <w:proofErr w:type="spellStart"/>
      <w:r w:rsidRPr="0054739B">
        <w:rPr>
          <w:rFonts w:eastAsia="Times New Roman"/>
          <w:lang w:eastAsia="lt-LT"/>
        </w:rPr>
        <w:t>Eur</w:t>
      </w:r>
      <w:proofErr w:type="spellEnd"/>
      <w:r w:rsidRPr="0054739B">
        <w:rPr>
          <w:rFonts w:eastAsia="Times New Roman"/>
          <w:lang w:eastAsia="lt-LT"/>
        </w:rPr>
        <w:t>). Senelių namai teikia sveikatos priežiūros ir slaugos paslaugas, organizuoja gydytojų konsultacijas, esant būtinybei gyventojus hospitalizuoja, naudojasi sveikatos priežiūros įstaigų, įvairių specializacijų gydytojų paslaugomis.</w:t>
      </w:r>
    </w:p>
    <w:p w:rsidR="0054739B" w:rsidRPr="0054739B" w:rsidRDefault="0054739B" w:rsidP="0054739B">
      <w:pPr>
        <w:spacing w:line="360" w:lineRule="auto"/>
        <w:ind w:firstLine="1296"/>
        <w:jc w:val="both"/>
        <w:rPr>
          <w:rFonts w:eastAsia="Times New Roman"/>
          <w:lang w:eastAsia="lt-LT"/>
        </w:rPr>
      </w:pPr>
      <w:r w:rsidRPr="0054739B">
        <w:rPr>
          <w:rFonts w:eastAsia="Times New Roman"/>
          <w:lang w:eastAsia="lt-LT"/>
        </w:rPr>
        <w:t xml:space="preserve">Gyventojai nustatyta tvarka aprūpinami proteziniais ir ortopediniais gaminiais, reikalingomis techninės pagalbos priemonėmis, pagal normas aprūpinami medikamentais, tvarsliava. Pagal gyventojų pageidavimus buvo organizuojamas skiepijimas COVID, Gripo vakcinomis. Tiek vaikštantys, tiek gulintys gyventojai kasdien atliko įvairius mankštos ir reabilitacijos </w:t>
      </w:r>
      <w:proofErr w:type="spellStart"/>
      <w:r w:rsidRPr="0054739B">
        <w:rPr>
          <w:rFonts w:eastAsia="Times New Roman"/>
          <w:lang w:eastAsia="lt-LT"/>
        </w:rPr>
        <w:t>pratimus</w:t>
      </w:r>
      <w:proofErr w:type="spellEnd"/>
      <w:r w:rsidRPr="0054739B">
        <w:rPr>
          <w:rFonts w:eastAsia="Times New Roman"/>
          <w:lang w:eastAsia="lt-LT"/>
        </w:rPr>
        <w:t xml:space="preserve">. Buvo vykdomas kasdieninis gulinčiųjų vartymas pragulų profilaktikai, išvežimas į poilsio kambarį ar lauką. Buvo organizuojamas gulinčiųjų stacionare lankymas: informuojami artimieji apie globotinio paguldymą į stacionarą, ar pasikeitus jo sveikatos būklei. Socialinės globos padalinyje dirba dvi slaugytojos, kiekviename korpuse po vieną.    </w:t>
      </w:r>
    </w:p>
    <w:p w:rsidR="006005EB" w:rsidRPr="006005EB" w:rsidRDefault="006005EB" w:rsidP="006005EB">
      <w:pPr>
        <w:spacing w:line="360" w:lineRule="auto"/>
        <w:ind w:firstLine="1296"/>
        <w:jc w:val="both"/>
        <w:rPr>
          <w:rFonts w:eastAsia="Times New Roman"/>
          <w:lang w:eastAsia="lt-LT"/>
        </w:rPr>
      </w:pPr>
      <w:r w:rsidRPr="006005EB">
        <w:rPr>
          <w:rFonts w:eastAsia="Times New Roman"/>
          <w:lang w:eastAsia="lt-LT"/>
        </w:rPr>
        <w:t>2023 metų sausio mėn. 17 globotinių buvo nustatytas nuolatinės slaugos poreikis, nuolatinės priežiūros (pagalbos) poreikis – 15 globotinių; 2023 m. gruodžio mėn.</w:t>
      </w:r>
      <w:r w:rsidRPr="006005EB">
        <w:rPr>
          <w:rFonts w:eastAsia="Times New Roman"/>
          <w:lang w:eastAsia="en-US"/>
        </w:rPr>
        <w:t xml:space="preserve"> </w:t>
      </w:r>
      <w:r w:rsidRPr="006005EB">
        <w:rPr>
          <w:rFonts w:eastAsia="Times New Roman"/>
          <w:lang w:eastAsia="lt-LT"/>
        </w:rPr>
        <w:t>nuolatinės slaugos poreikis nustatytas 18 globotinių, nuolatinė priežiūra (pagalba) - 10 globotinių. Per kalendorinius metus globotinių dokumentai buvo vežami į Neįgalumo ir darbingumo nustatymo tarnybą prie SADM, dėl specialiųjų poreikių nustatymo ir pratęsimo.</w:t>
      </w:r>
    </w:p>
    <w:p w:rsidR="0054739B" w:rsidRPr="0054739B" w:rsidRDefault="0054739B" w:rsidP="0054739B">
      <w:pPr>
        <w:spacing w:line="360" w:lineRule="auto"/>
        <w:ind w:firstLine="1296"/>
        <w:jc w:val="both"/>
        <w:rPr>
          <w:rFonts w:eastAsia="Times New Roman"/>
          <w:lang w:eastAsia="lt-LT"/>
        </w:rPr>
      </w:pPr>
      <w:r w:rsidRPr="0054739B">
        <w:rPr>
          <w:rFonts w:eastAsia="Times New Roman"/>
          <w:lang w:eastAsia="lt-LT"/>
        </w:rPr>
        <w:t xml:space="preserve">Globos namuose pagal poreikį teikiamos paliatyvios pagalbos paslaugos, organizuojant dvasinę, religinę, psichologinę ir kitą pagalbą. Globotinis gali išreikšti savo valią dėl laidojimo apeigų ir kitus poreikius, susijusius su jo galimu mirties atveju (globotinio pageidavimai fiksuojami asmens byloje). Globotiniui užtikrinama, kad jam mirus bus vykdomi jo pageidavimai laidojimo organizavimui: pranešimas nurodytiems šeimos nariams ir kitiems giminaičiams, sudarytos sąlygos artimiesiems būti prie mirštančiojo ir kiti asmens pageidavimai, neprieštaraujantys įstaigos veiklos normoms. Globotinio artimųjų adresai, telefono numeriai ir kita informacija fiksuojama asmens byloje. Laidojimo apeigos organizuojamos, atsižvelgiant į išsakytus pageidavimus, </w:t>
      </w:r>
      <w:r w:rsidR="006005EB">
        <w:rPr>
          <w:rFonts w:eastAsia="Times New Roman"/>
          <w:lang w:eastAsia="lt-LT"/>
        </w:rPr>
        <w:t>informuojami artimieji. Per 2023 metus mirė 9</w:t>
      </w:r>
      <w:r w:rsidRPr="0054739B">
        <w:rPr>
          <w:rFonts w:eastAsia="Times New Roman"/>
          <w:lang w:eastAsia="lt-LT"/>
        </w:rPr>
        <w:t xml:space="preserve"> glob</w:t>
      </w:r>
      <w:r w:rsidR="006005EB">
        <w:rPr>
          <w:rFonts w:eastAsia="Times New Roman"/>
          <w:lang w:eastAsia="lt-LT"/>
        </w:rPr>
        <w:t>otinių. Globos namai prižiūri 59</w:t>
      </w:r>
      <w:r w:rsidRPr="0054739B">
        <w:rPr>
          <w:rFonts w:eastAsia="Times New Roman"/>
          <w:lang w:eastAsia="lt-LT"/>
        </w:rPr>
        <w:t xml:space="preserve"> globotinių kapus.</w:t>
      </w:r>
    </w:p>
    <w:p w:rsidR="006005EB" w:rsidRPr="006005EB" w:rsidRDefault="006005EB" w:rsidP="006005EB">
      <w:pPr>
        <w:spacing w:line="360" w:lineRule="auto"/>
        <w:ind w:firstLine="1296"/>
        <w:jc w:val="both"/>
        <w:rPr>
          <w:rFonts w:eastAsia="Times New Roman"/>
          <w:szCs w:val="20"/>
          <w:lang w:eastAsia="en-US"/>
        </w:rPr>
      </w:pPr>
      <w:r w:rsidRPr="006005EB">
        <w:rPr>
          <w:rFonts w:eastAsia="Times New Roman"/>
          <w:lang w:eastAsia="en-US"/>
        </w:rPr>
        <w:t>Įstaigoje buvo vykdoma fizinė reabilitacija, už kurią atsakinga kineziterapeutė-gydomojo masažo specialistė. Fizinė veikla, individualios mankštos buvo atliekamos kasdien, gydomieji ar atpalaiduojantys masažai – pagal poreikį. Specialistė</w:t>
      </w:r>
      <w:r w:rsidRPr="006005EB">
        <w:rPr>
          <w:rFonts w:eastAsia="Times New Roman"/>
          <w:lang w:eastAsia="lt-LT"/>
        </w:rPr>
        <w:t xml:space="preserve"> individualias mankštas atliko naudojant įvairias technikas ir priemones: „</w:t>
      </w:r>
      <w:proofErr w:type="spellStart"/>
      <w:r w:rsidRPr="006005EB">
        <w:rPr>
          <w:rFonts w:eastAsia="Times New Roman"/>
          <w:lang w:eastAsia="lt-LT"/>
        </w:rPr>
        <w:t>Gymnic</w:t>
      </w:r>
      <w:proofErr w:type="spellEnd"/>
      <w:r w:rsidRPr="006005EB">
        <w:rPr>
          <w:rFonts w:eastAsia="Times New Roman"/>
          <w:lang w:eastAsia="lt-LT"/>
        </w:rPr>
        <w:t>“ kamuolius, mankštos kamuolius „</w:t>
      </w:r>
      <w:proofErr w:type="spellStart"/>
      <w:r w:rsidRPr="006005EB">
        <w:rPr>
          <w:rFonts w:eastAsia="Times New Roman"/>
          <w:lang w:eastAsia="lt-LT"/>
        </w:rPr>
        <w:t>softgym</w:t>
      </w:r>
      <w:proofErr w:type="spellEnd"/>
      <w:r w:rsidRPr="006005EB">
        <w:rPr>
          <w:rFonts w:eastAsia="Times New Roman"/>
          <w:lang w:eastAsia="lt-LT"/>
        </w:rPr>
        <w:t>“, „</w:t>
      </w:r>
      <w:proofErr w:type="spellStart"/>
      <w:r w:rsidRPr="006005EB">
        <w:rPr>
          <w:rFonts w:eastAsia="Times New Roman"/>
          <w:lang w:eastAsia="lt-LT"/>
        </w:rPr>
        <w:t>Thera-band</w:t>
      </w:r>
      <w:proofErr w:type="spellEnd"/>
      <w:r w:rsidRPr="006005EB">
        <w:rPr>
          <w:rFonts w:eastAsia="Times New Roman"/>
          <w:lang w:eastAsia="lt-LT"/>
        </w:rPr>
        <w:t>“ juostas, pusiausvyros platformą „</w:t>
      </w:r>
      <w:proofErr w:type="spellStart"/>
      <w:r w:rsidRPr="006005EB">
        <w:rPr>
          <w:rFonts w:eastAsia="Times New Roman"/>
          <w:lang w:eastAsia="lt-LT"/>
        </w:rPr>
        <w:t>Balance-pad</w:t>
      </w:r>
      <w:proofErr w:type="spellEnd"/>
      <w:r w:rsidRPr="006005EB">
        <w:rPr>
          <w:rFonts w:eastAsia="Times New Roman"/>
          <w:lang w:eastAsia="lt-LT"/>
        </w:rPr>
        <w:t xml:space="preserve"> Elite“, siaurą pusiausvyros platformą </w:t>
      </w:r>
      <w:r w:rsidRPr="006005EB">
        <w:rPr>
          <w:rFonts w:eastAsia="Times New Roman"/>
          <w:lang w:eastAsia="lt-LT"/>
        </w:rPr>
        <w:lastRenderedPageBreak/>
        <w:t>„</w:t>
      </w:r>
      <w:proofErr w:type="spellStart"/>
      <w:r w:rsidRPr="006005EB">
        <w:rPr>
          <w:rFonts w:eastAsia="Times New Roman"/>
          <w:lang w:eastAsia="lt-LT"/>
        </w:rPr>
        <w:t>Balance-beam</w:t>
      </w:r>
      <w:proofErr w:type="spellEnd"/>
      <w:r w:rsidRPr="006005EB">
        <w:rPr>
          <w:rFonts w:eastAsia="Times New Roman"/>
          <w:lang w:eastAsia="lt-LT"/>
        </w:rPr>
        <w:t xml:space="preserve">“, </w:t>
      </w:r>
      <w:proofErr w:type="spellStart"/>
      <w:r w:rsidRPr="006005EB">
        <w:rPr>
          <w:rFonts w:eastAsia="Times New Roman"/>
          <w:lang w:eastAsia="lt-LT"/>
        </w:rPr>
        <w:t>hantelius</w:t>
      </w:r>
      <w:proofErr w:type="spellEnd"/>
      <w:r w:rsidRPr="006005EB">
        <w:rPr>
          <w:rFonts w:eastAsia="Times New Roman"/>
          <w:lang w:eastAsia="lt-LT"/>
        </w:rPr>
        <w:t xml:space="preserve"> 1kg, medines lazdeles, „</w:t>
      </w:r>
      <w:proofErr w:type="spellStart"/>
      <w:r w:rsidRPr="006005EB">
        <w:rPr>
          <w:rFonts w:eastAsia="Times New Roman"/>
          <w:lang w:eastAsia="lt-LT"/>
        </w:rPr>
        <w:t>Thera-Band</w:t>
      </w:r>
      <w:proofErr w:type="spellEnd"/>
      <w:r w:rsidRPr="006005EB">
        <w:rPr>
          <w:rFonts w:eastAsia="Times New Roman"/>
          <w:lang w:eastAsia="lt-LT"/>
        </w:rPr>
        <w:t xml:space="preserve"> </w:t>
      </w:r>
      <w:proofErr w:type="spellStart"/>
      <w:r w:rsidRPr="006005EB">
        <w:rPr>
          <w:rFonts w:eastAsia="Times New Roman"/>
          <w:lang w:eastAsia="lt-LT"/>
        </w:rPr>
        <w:t>FlexBar</w:t>
      </w:r>
      <w:proofErr w:type="spellEnd"/>
      <w:r w:rsidRPr="006005EB">
        <w:rPr>
          <w:rFonts w:eastAsia="Times New Roman"/>
          <w:lang w:eastAsia="lt-LT"/>
        </w:rPr>
        <w:t>“ rankos treniruoklį, „</w:t>
      </w:r>
      <w:proofErr w:type="spellStart"/>
      <w:r w:rsidRPr="006005EB">
        <w:rPr>
          <w:rFonts w:eastAsia="Times New Roman"/>
          <w:lang w:eastAsia="lt-LT"/>
        </w:rPr>
        <w:t>Thera-band</w:t>
      </w:r>
      <w:proofErr w:type="spellEnd"/>
      <w:r w:rsidRPr="006005EB">
        <w:rPr>
          <w:rFonts w:eastAsia="Times New Roman"/>
          <w:lang w:eastAsia="lt-LT"/>
        </w:rPr>
        <w:t xml:space="preserve">“ minkštus mankštos kamuoliukus. </w:t>
      </w:r>
      <w:r w:rsidRPr="006005EB">
        <w:rPr>
          <w:rFonts w:eastAsia="Times New Roman"/>
          <w:szCs w:val="20"/>
          <w:lang w:eastAsia="en-US"/>
        </w:rPr>
        <w:t>Fiziniai pratimai parenkami skirtingoms raumenų grupėms. Esant galimybei individualios mankštos vyko sporto salėje, kur treniruoklių pagalba buvo stiprinami raumenys, palaikomoji funkcija. Per 2023 metus senelių namų gyventojams buvo atlikti 45 masažai, 3010 kineziterapijos užsiėmimų, dienos  centro lankytojams atlikta 30 masažų, 688 kineziterapijos užsiėmimai.</w:t>
      </w:r>
    </w:p>
    <w:p w:rsidR="00D438E5" w:rsidRPr="0054739B" w:rsidRDefault="00D438E5" w:rsidP="00804587">
      <w:pPr>
        <w:spacing w:line="360" w:lineRule="auto"/>
        <w:ind w:firstLine="1296"/>
        <w:jc w:val="both"/>
        <w:rPr>
          <w:rFonts w:eastAsia="Times New Roman"/>
          <w:szCs w:val="20"/>
          <w:lang w:eastAsia="en-US"/>
        </w:rPr>
      </w:pPr>
    </w:p>
    <w:p w:rsidR="0054739B" w:rsidRPr="0054739B" w:rsidRDefault="0054739B" w:rsidP="00D438E5">
      <w:pPr>
        <w:spacing w:line="360" w:lineRule="auto"/>
        <w:ind w:firstLine="1296"/>
        <w:jc w:val="center"/>
        <w:rPr>
          <w:rFonts w:eastAsia="Times New Roman"/>
          <w:b/>
          <w:sz w:val="28"/>
          <w:szCs w:val="28"/>
          <w:lang w:val="en-US" w:eastAsia="en-US"/>
        </w:rPr>
      </w:pPr>
      <w:r>
        <w:rPr>
          <w:rFonts w:eastAsia="Times New Roman"/>
          <w:b/>
          <w:sz w:val="28"/>
          <w:szCs w:val="28"/>
          <w:lang w:val="en-US" w:eastAsia="en-US"/>
        </w:rPr>
        <w:t xml:space="preserve">7.9 </w:t>
      </w:r>
      <w:proofErr w:type="spellStart"/>
      <w:r w:rsidRPr="0054739B">
        <w:rPr>
          <w:rFonts w:eastAsia="Times New Roman"/>
          <w:b/>
          <w:sz w:val="28"/>
          <w:szCs w:val="28"/>
          <w:lang w:val="en-US" w:eastAsia="en-US"/>
        </w:rPr>
        <w:t>Papildomos</w:t>
      </w:r>
      <w:proofErr w:type="spellEnd"/>
      <w:r w:rsidRPr="0054739B">
        <w:rPr>
          <w:rFonts w:eastAsia="Times New Roman"/>
          <w:b/>
          <w:sz w:val="28"/>
          <w:szCs w:val="28"/>
          <w:lang w:val="en-US" w:eastAsia="en-US"/>
        </w:rPr>
        <w:t xml:space="preserve"> </w:t>
      </w:r>
      <w:proofErr w:type="spellStart"/>
      <w:r w:rsidRPr="0054739B">
        <w:rPr>
          <w:rFonts w:eastAsia="Times New Roman"/>
          <w:b/>
          <w:sz w:val="28"/>
          <w:szCs w:val="28"/>
          <w:lang w:val="en-US" w:eastAsia="en-US"/>
        </w:rPr>
        <w:t>socialinės</w:t>
      </w:r>
      <w:proofErr w:type="spellEnd"/>
      <w:r w:rsidRPr="0054739B">
        <w:rPr>
          <w:rFonts w:eastAsia="Times New Roman"/>
          <w:b/>
          <w:sz w:val="28"/>
          <w:szCs w:val="28"/>
          <w:lang w:val="en-US" w:eastAsia="en-US"/>
        </w:rPr>
        <w:t xml:space="preserve"> </w:t>
      </w:r>
      <w:proofErr w:type="spellStart"/>
      <w:r w:rsidRPr="0054739B">
        <w:rPr>
          <w:rFonts w:eastAsia="Times New Roman"/>
          <w:b/>
          <w:sz w:val="28"/>
          <w:szCs w:val="28"/>
          <w:lang w:val="en-US" w:eastAsia="en-US"/>
        </w:rPr>
        <w:t>paslaugos</w:t>
      </w:r>
      <w:proofErr w:type="spellEnd"/>
    </w:p>
    <w:p w:rsidR="0054739B" w:rsidRPr="0054739B" w:rsidRDefault="0054739B" w:rsidP="0054739B">
      <w:pPr>
        <w:spacing w:before="100" w:beforeAutospacing="1" w:after="100" w:afterAutospacing="1" w:line="360" w:lineRule="auto"/>
        <w:ind w:firstLine="1296"/>
        <w:jc w:val="both"/>
        <w:rPr>
          <w:rFonts w:eastAsia="Times New Roman"/>
          <w:lang w:eastAsia="lt-LT"/>
        </w:rPr>
      </w:pPr>
      <w:r w:rsidRPr="0054739B">
        <w:rPr>
          <w:rFonts w:eastAsia="Times New Roman"/>
          <w:lang w:eastAsia="lt-LT"/>
        </w:rPr>
        <w:t>Globos namuose buvo teikiamos papildomos paslaugos, už kurias mokėjo globotiniai iš savo gaunamų (20%) lėšų. Paslaugų įkainiai patvirtinti Pagėgių savivaldybės tarybos sprendimu (2018 m. gruodžio 20 d. Nr. T – 178):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56"/>
        <w:gridCol w:w="3216"/>
      </w:tblGrid>
      <w:tr w:rsidR="0054739B" w:rsidRPr="0054739B" w:rsidTr="00A817BF">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4739B" w:rsidRPr="0054739B" w:rsidRDefault="0054739B" w:rsidP="0054739B">
            <w:pPr>
              <w:spacing w:before="100" w:beforeAutospacing="1" w:after="100" w:afterAutospacing="1" w:line="360" w:lineRule="auto"/>
              <w:jc w:val="both"/>
              <w:rPr>
                <w:rFonts w:eastAsia="Times New Roman"/>
                <w:lang w:eastAsia="en-US"/>
              </w:rPr>
            </w:pPr>
            <w:r w:rsidRPr="0054739B">
              <w:rPr>
                <w:rFonts w:eastAsia="Times New Roman"/>
                <w:lang w:eastAsia="en-US"/>
              </w:rPr>
              <w:t>Eil. Nr.</w:t>
            </w:r>
          </w:p>
        </w:tc>
        <w:tc>
          <w:tcPr>
            <w:tcW w:w="585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4739B" w:rsidRPr="0054739B" w:rsidRDefault="0054739B" w:rsidP="006D7F35">
            <w:pPr>
              <w:spacing w:before="100" w:beforeAutospacing="1" w:after="100" w:afterAutospacing="1" w:line="360" w:lineRule="auto"/>
              <w:jc w:val="center"/>
              <w:rPr>
                <w:rFonts w:eastAsia="Times New Roman"/>
                <w:lang w:eastAsia="en-US"/>
              </w:rPr>
            </w:pPr>
            <w:r w:rsidRPr="0054739B">
              <w:rPr>
                <w:rFonts w:eastAsia="Times New Roman"/>
                <w:lang w:eastAsia="en-US"/>
              </w:rPr>
              <w:t>Paslaugų pavadinimas</w:t>
            </w:r>
          </w:p>
        </w:tc>
        <w:tc>
          <w:tcPr>
            <w:tcW w:w="321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4739B" w:rsidRPr="0054739B" w:rsidRDefault="0054739B" w:rsidP="006D7F35">
            <w:pPr>
              <w:spacing w:before="100" w:beforeAutospacing="1" w:after="100" w:afterAutospacing="1" w:line="360" w:lineRule="auto"/>
              <w:jc w:val="center"/>
              <w:rPr>
                <w:rFonts w:eastAsia="Times New Roman"/>
                <w:lang w:eastAsia="en-US"/>
              </w:rPr>
            </w:pPr>
            <w:r w:rsidRPr="0054739B">
              <w:rPr>
                <w:rFonts w:eastAsia="Times New Roman"/>
                <w:lang w:eastAsia="en-US"/>
              </w:rPr>
              <w:t>Mokesčio dydis</w:t>
            </w:r>
          </w:p>
        </w:tc>
      </w:tr>
      <w:tr w:rsidR="0054739B" w:rsidRPr="0054739B" w:rsidTr="003B43C2">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360" w:lineRule="auto"/>
              <w:jc w:val="center"/>
              <w:rPr>
                <w:rFonts w:eastAsia="Times New Roman"/>
                <w:lang w:eastAsia="en-US"/>
              </w:rPr>
            </w:pPr>
            <w:r w:rsidRPr="0054739B">
              <w:rPr>
                <w:rFonts w:eastAsia="Times New Roman"/>
                <w:lang w:eastAsia="en-US"/>
              </w:rPr>
              <w:t>1</w:t>
            </w:r>
          </w:p>
        </w:tc>
        <w:tc>
          <w:tcPr>
            <w:tcW w:w="585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360" w:lineRule="auto"/>
              <w:jc w:val="both"/>
              <w:rPr>
                <w:rFonts w:eastAsia="Times New Roman"/>
                <w:lang w:eastAsia="en-US"/>
              </w:rPr>
            </w:pPr>
            <w:r w:rsidRPr="0054739B">
              <w:rPr>
                <w:rFonts w:eastAsia="Times New Roman"/>
                <w:lang w:eastAsia="en-US"/>
              </w:rPr>
              <w:t xml:space="preserve">Mėnesinis mokestis už gyvenimą </w:t>
            </w:r>
            <w:proofErr w:type="spellStart"/>
            <w:r w:rsidRPr="0054739B">
              <w:rPr>
                <w:rFonts w:eastAsia="Times New Roman"/>
                <w:lang w:eastAsia="en-US"/>
              </w:rPr>
              <w:t>vienviečiame</w:t>
            </w:r>
            <w:proofErr w:type="spellEnd"/>
            <w:r w:rsidRPr="0054739B">
              <w:rPr>
                <w:rFonts w:eastAsia="Times New Roman"/>
                <w:lang w:eastAsia="en-US"/>
              </w:rPr>
              <w:t xml:space="preserve"> kambaryje</w:t>
            </w:r>
          </w:p>
        </w:tc>
        <w:tc>
          <w:tcPr>
            <w:tcW w:w="32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103885">
            <w:pPr>
              <w:spacing w:before="100" w:beforeAutospacing="1" w:after="100" w:afterAutospacing="1" w:line="360" w:lineRule="auto"/>
              <w:jc w:val="center"/>
              <w:rPr>
                <w:rFonts w:eastAsia="Times New Roman"/>
                <w:lang w:eastAsia="en-US"/>
              </w:rPr>
            </w:pPr>
            <w:r w:rsidRPr="0054739B">
              <w:rPr>
                <w:rFonts w:eastAsia="Times New Roman"/>
                <w:lang w:eastAsia="en-US"/>
              </w:rPr>
              <w:t xml:space="preserve">10,00 </w:t>
            </w:r>
            <w:proofErr w:type="spellStart"/>
            <w:r w:rsidRPr="0054739B">
              <w:rPr>
                <w:rFonts w:eastAsia="Times New Roman"/>
                <w:lang w:eastAsia="en-US"/>
              </w:rPr>
              <w:t>Eur</w:t>
            </w:r>
            <w:proofErr w:type="spellEnd"/>
          </w:p>
        </w:tc>
      </w:tr>
      <w:tr w:rsidR="0054739B" w:rsidRPr="0054739B" w:rsidTr="003B43C2">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360" w:lineRule="auto"/>
              <w:jc w:val="center"/>
              <w:rPr>
                <w:rFonts w:eastAsia="Times New Roman"/>
                <w:lang w:eastAsia="en-US"/>
              </w:rPr>
            </w:pPr>
            <w:r w:rsidRPr="0054739B">
              <w:rPr>
                <w:rFonts w:eastAsia="Times New Roman"/>
                <w:lang w:eastAsia="en-US"/>
              </w:rPr>
              <w:t>2</w:t>
            </w:r>
          </w:p>
        </w:tc>
        <w:tc>
          <w:tcPr>
            <w:tcW w:w="585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360" w:lineRule="auto"/>
              <w:jc w:val="both"/>
              <w:rPr>
                <w:rFonts w:eastAsia="Times New Roman"/>
                <w:lang w:eastAsia="en-US"/>
              </w:rPr>
            </w:pPr>
            <w:r w:rsidRPr="0054739B">
              <w:rPr>
                <w:rFonts w:eastAsia="Times New Roman"/>
                <w:lang w:eastAsia="en-US"/>
              </w:rPr>
              <w:t>Mėnesinis mokestis už naudojimąsi televizoriumi kambaryje</w:t>
            </w:r>
          </w:p>
        </w:tc>
        <w:tc>
          <w:tcPr>
            <w:tcW w:w="32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103885">
            <w:pPr>
              <w:spacing w:before="100" w:beforeAutospacing="1" w:after="100" w:afterAutospacing="1" w:line="360" w:lineRule="auto"/>
              <w:jc w:val="center"/>
              <w:rPr>
                <w:rFonts w:eastAsia="Times New Roman"/>
                <w:lang w:eastAsia="en-US"/>
              </w:rPr>
            </w:pPr>
            <w:r w:rsidRPr="0054739B">
              <w:rPr>
                <w:rFonts w:eastAsia="Times New Roman"/>
                <w:lang w:eastAsia="en-US"/>
              </w:rPr>
              <w:t xml:space="preserve">2,00 </w:t>
            </w:r>
            <w:proofErr w:type="spellStart"/>
            <w:r w:rsidRPr="0054739B">
              <w:rPr>
                <w:rFonts w:eastAsia="Times New Roman"/>
                <w:lang w:eastAsia="en-US"/>
              </w:rPr>
              <w:t>Eur</w:t>
            </w:r>
            <w:proofErr w:type="spellEnd"/>
          </w:p>
        </w:tc>
      </w:tr>
      <w:tr w:rsidR="0054739B" w:rsidRPr="0054739B" w:rsidTr="003B43C2">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360" w:lineRule="auto"/>
              <w:jc w:val="center"/>
              <w:rPr>
                <w:rFonts w:eastAsia="Times New Roman"/>
                <w:lang w:eastAsia="en-US"/>
              </w:rPr>
            </w:pPr>
            <w:r w:rsidRPr="0054739B">
              <w:rPr>
                <w:rFonts w:eastAsia="Times New Roman"/>
                <w:lang w:eastAsia="en-US"/>
              </w:rPr>
              <w:t>3</w:t>
            </w:r>
          </w:p>
        </w:tc>
        <w:tc>
          <w:tcPr>
            <w:tcW w:w="585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360" w:lineRule="auto"/>
              <w:jc w:val="both"/>
              <w:rPr>
                <w:rFonts w:eastAsia="Times New Roman"/>
                <w:lang w:eastAsia="en-US"/>
              </w:rPr>
            </w:pPr>
            <w:r w:rsidRPr="0054739B">
              <w:rPr>
                <w:rFonts w:eastAsia="Times New Roman"/>
                <w:lang w:eastAsia="en-US"/>
              </w:rPr>
              <w:t>Mėnesinis mokestis už naudojimąsi radiju ar magnetofonu</w:t>
            </w:r>
          </w:p>
        </w:tc>
        <w:tc>
          <w:tcPr>
            <w:tcW w:w="32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103885">
            <w:pPr>
              <w:spacing w:before="100" w:beforeAutospacing="1" w:after="100" w:afterAutospacing="1" w:line="360" w:lineRule="auto"/>
              <w:jc w:val="center"/>
              <w:rPr>
                <w:rFonts w:eastAsia="Times New Roman"/>
                <w:lang w:eastAsia="en-US"/>
              </w:rPr>
            </w:pPr>
            <w:r w:rsidRPr="0054739B">
              <w:rPr>
                <w:rFonts w:eastAsia="Times New Roman"/>
                <w:lang w:eastAsia="en-US"/>
              </w:rPr>
              <w:t xml:space="preserve">1,00 </w:t>
            </w:r>
            <w:proofErr w:type="spellStart"/>
            <w:r w:rsidRPr="0054739B">
              <w:rPr>
                <w:rFonts w:eastAsia="Times New Roman"/>
                <w:lang w:eastAsia="en-US"/>
              </w:rPr>
              <w:t>Eur</w:t>
            </w:r>
            <w:proofErr w:type="spellEnd"/>
          </w:p>
        </w:tc>
      </w:tr>
      <w:tr w:rsidR="0054739B" w:rsidRPr="0054739B" w:rsidTr="003B43C2">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276" w:lineRule="auto"/>
              <w:jc w:val="center"/>
              <w:rPr>
                <w:rFonts w:eastAsia="Times New Roman"/>
                <w:lang w:eastAsia="en-US"/>
              </w:rPr>
            </w:pPr>
            <w:r w:rsidRPr="0054739B">
              <w:rPr>
                <w:rFonts w:eastAsia="Times New Roman"/>
                <w:lang w:eastAsia="en-US"/>
              </w:rPr>
              <w:t>4</w:t>
            </w:r>
          </w:p>
        </w:tc>
        <w:tc>
          <w:tcPr>
            <w:tcW w:w="585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276" w:lineRule="auto"/>
              <w:jc w:val="both"/>
              <w:rPr>
                <w:rFonts w:eastAsia="Times New Roman"/>
                <w:lang w:eastAsia="en-US"/>
              </w:rPr>
            </w:pPr>
            <w:r w:rsidRPr="0054739B">
              <w:rPr>
                <w:rFonts w:eastAsia="Times New Roman"/>
                <w:lang w:eastAsia="en-US"/>
              </w:rPr>
              <w:t>Vienkartinis mokestis už lovos baltinių, rūbų pakeitimą bei kambario sutvarkymą neblaivumo atveju</w:t>
            </w:r>
          </w:p>
        </w:tc>
        <w:tc>
          <w:tcPr>
            <w:tcW w:w="32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103885">
            <w:pPr>
              <w:spacing w:before="100" w:beforeAutospacing="1" w:after="100" w:afterAutospacing="1" w:line="276" w:lineRule="auto"/>
              <w:jc w:val="center"/>
              <w:rPr>
                <w:rFonts w:eastAsia="Times New Roman"/>
                <w:lang w:eastAsia="en-US"/>
              </w:rPr>
            </w:pPr>
            <w:r w:rsidRPr="0054739B">
              <w:rPr>
                <w:rFonts w:eastAsia="Times New Roman"/>
                <w:lang w:eastAsia="en-US"/>
              </w:rPr>
              <w:t xml:space="preserve">12,00 </w:t>
            </w:r>
            <w:proofErr w:type="spellStart"/>
            <w:r w:rsidRPr="0054739B">
              <w:rPr>
                <w:rFonts w:eastAsia="Times New Roman"/>
                <w:lang w:eastAsia="en-US"/>
              </w:rPr>
              <w:t>Eur</w:t>
            </w:r>
            <w:proofErr w:type="spellEnd"/>
          </w:p>
        </w:tc>
      </w:tr>
      <w:tr w:rsidR="0054739B" w:rsidRPr="0054739B" w:rsidTr="003B43C2">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276" w:lineRule="auto"/>
              <w:jc w:val="center"/>
              <w:rPr>
                <w:rFonts w:eastAsia="Times New Roman"/>
                <w:lang w:eastAsia="en-US"/>
              </w:rPr>
            </w:pPr>
            <w:r w:rsidRPr="0054739B">
              <w:rPr>
                <w:rFonts w:eastAsia="Times New Roman"/>
                <w:lang w:eastAsia="en-US"/>
              </w:rPr>
              <w:t>5</w:t>
            </w:r>
          </w:p>
        </w:tc>
        <w:tc>
          <w:tcPr>
            <w:tcW w:w="585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276" w:lineRule="auto"/>
              <w:jc w:val="both"/>
              <w:rPr>
                <w:rFonts w:eastAsia="Times New Roman"/>
                <w:lang w:eastAsia="en-US"/>
              </w:rPr>
            </w:pPr>
            <w:r w:rsidRPr="0054739B">
              <w:rPr>
                <w:rFonts w:eastAsia="Times New Roman"/>
                <w:lang w:eastAsia="en-US"/>
              </w:rPr>
              <w:t>Globotinio laidojimo dokumentų sutvarkymas, kai laidoja artimieji</w:t>
            </w:r>
          </w:p>
        </w:tc>
        <w:tc>
          <w:tcPr>
            <w:tcW w:w="32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103885">
            <w:pPr>
              <w:spacing w:before="100" w:beforeAutospacing="1" w:after="100" w:afterAutospacing="1" w:line="276" w:lineRule="auto"/>
              <w:jc w:val="center"/>
              <w:rPr>
                <w:rFonts w:eastAsia="Times New Roman"/>
                <w:lang w:eastAsia="en-US"/>
              </w:rPr>
            </w:pPr>
            <w:r w:rsidRPr="0054739B">
              <w:rPr>
                <w:rFonts w:eastAsia="Times New Roman"/>
                <w:lang w:eastAsia="en-US"/>
              </w:rPr>
              <w:t xml:space="preserve">10,00 </w:t>
            </w:r>
            <w:proofErr w:type="spellStart"/>
            <w:r w:rsidRPr="0054739B">
              <w:rPr>
                <w:rFonts w:eastAsia="Times New Roman"/>
                <w:lang w:eastAsia="en-US"/>
              </w:rPr>
              <w:t>Eur</w:t>
            </w:r>
            <w:proofErr w:type="spellEnd"/>
          </w:p>
        </w:tc>
      </w:tr>
      <w:tr w:rsidR="0054739B" w:rsidRPr="0054739B" w:rsidTr="003B43C2">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276" w:lineRule="auto"/>
              <w:jc w:val="center"/>
              <w:rPr>
                <w:rFonts w:eastAsia="Times New Roman"/>
                <w:lang w:eastAsia="en-US"/>
              </w:rPr>
            </w:pPr>
            <w:r w:rsidRPr="0054739B">
              <w:rPr>
                <w:rFonts w:eastAsia="Times New Roman"/>
                <w:lang w:eastAsia="en-US"/>
              </w:rPr>
              <w:t>6</w:t>
            </w:r>
          </w:p>
        </w:tc>
        <w:tc>
          <w:tcPr>
            <w:tcW w:w="585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54739B">
            <w:pPr>
              <w:spacing w:before="100" w:beforeAutospacing="1" w:after="100" w:afterAutospacing="1" w:line="276" w:lineRule="auto"/>
              <w:rPr>
                <w:rFonts w:eastAsia="Times New Roman"/>
                <w:lang w:eastAsia="en-US"/>
              </w:rPr>
            </w:pPr>
            <w:r w:rsidRPr="0054739B">
              <w:rPr>
                <w:rFonts w:eastAsia="Times New Roman"/>
                <w:lang w:eastAsia="en-US"/>
              </w:rPr>
              <w:t>Mirusiojo parengimas šarvoti, kai laidoja artimieji: nuprausimas, aprengimas (50% sumos išmokėti darbuotojams, suteikusiems šią papildomą paslaugą)</w:t>
            </w:r>
          </w:p>
        </w:tc>
        <w:tc>
          <w:tcPr>
            <w:tcW w:w="32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4739B" w:rsidRPr="0054739B" w:rsidRDefault="0054739B" w:rsidP="00103885">
            <w:pPr>
              <w:spacing w:before="100" w:beforeAutospacing="1" w:after="100" w:afterAutospacing="1" w:line="276" w:lineRule="auto"/>
              <w:jc w:val="center"/>
              <w:rPr>
                <w:rFonts w:eastAsia="Times New Roman"/>
                <w:lang w:eastAsia="en-US"/>
              </w:rPr>
            </w:pPr>
            <w:r w:rsidRPr="0054739B">
              <w:rPr>
                <w:rFonts w:eastAsia="Times New Roman"/>
                <w:lang w:eastAsia="en-US"/>
              </w:rPr>
              <w:t xml:space="preserve">40,00 </w:t>
            </w:r>
            <w:proofErr w:type="spellStart"/>
            <w:r w:rsidRPr="0054739B">
              <w:rPr>
                <w:rFonts w:eastAsia="Times New Roman"/>
                <w:lang w:eastAsia="en-US"/>
              </w:rPr>
              <w:t>Eur</w:t>
            </w:r>
            <w:proofErr w:type="spellEnd"/>
          </w:p>
        </w:tc>
      </w:tr>
    </w:tbl>
    <w:p w:rsidR="00804587" w:rsidRPr="0054739B" w:rsidRDefault="006005EB" w:rsidP="00453BC2">
      <w:pPr>
        <w:tabs>
          <w:tab w:val="left" w:pos="1418"/>
        </w:tabs>
        <w:spacing w:before="100" w:beforeAutospacing="1" w:after="100" w:afterAutospacing="1" w:line="360" w:lineRule="auto"/>
        <w:ind w:firstLine="1296"/>
        <w:jc w:val="both"/>
        <w:outlineLvl w:val="2"/>
        <w:rPr>
          <w:rFonts w:eastAsia="Times New Roman"/>
          <w:bCs/>
          <w:lang w:eastAsia="lt-LT"/>
        </w:rPr>
      </w:pPr>
      <w:r>
        <w:rPr>
          <w:rFonts w:eastAsia="Times New Roman"/>
          <w:bCs/>
          <w:lang w:eastAsia="lt-LT"/>
        </w:rPr>
        <w:t>2023</w:t>
      </w:r>
      <w:r w:rsidR="0054739B" w:rsidRPr="0054739B">
        <w:rPr>
          <w:rFonts w:eastAsia="Times New Roman"/>
          <w:bCs/>
          <w:lang w:eastAsia="lt-LT"/>
        </w:rPr>
        <w:t xml:space="preserve"> metais 10,00 </w:t>
      </w:r>
      <w:proofErr w:type="spellStart"/>
      <w:r w:rsidR="0054739B" w:rsidRPr="0054739B">
        <w:rPr>
          <w:rFonts w:eastAsia="Times New Roman"/>
          <w:bCs/>
          <w:lang w:eastAsia="lt-LT"/>
        </w:rPr>
        <w:t>Eur</w:t>
      </w:r>
      <w:proofErr w:type="spellEnd"/>
      <w:r w:rsidR="0054739B" w:rsidRPr="0054739B">
        <w:rPr>
          <w:rFonts w:eastAsia="Times New Roman"/>
          <w:bCs/>
          <w:lang w:eastAsia="lt-LT"/>
        </w:rPr>
        <w:t xml:space="preserve"> mėnesinį mokestį už gyvenimą </w:t>
      </w:r>
      <w:proofErr w:type="spellStart"/>
      <w:r w:rsidR="0054739B" w:rsidRPr="0054739B">
        <w:rPr>
          <w:rFonts w:eastAsia="Times New Roman"/>
          <w:bCs/>
          <w:lang w:eastAsia="lt-LT"/>
        </w:rPr>
        <w:t>vienviečiame</w:t>
      </w:r>
      <w:proofErr w:type="spellEnd"/>
      <w:r w:rsidR="0054739B" w:rsidRPr="0054739B">
        <w:rPr>
          <w:rFonts w:eastAsia="Times New Roman"/>
          <w:bCs/>
          <w:lang w:eastAsia="lt-LT"/>
        </w:rPr>
        <w:t xml:space="preserve"> kambaryje mokėjo 4 asmenys; 2,00 </w:t>
      </w:r>
      <w:proofErr w:type="spellStart"/>
      <w:r w:rsidR="0054739B" w:rsidRPr="0054739B">
        <w:rPr>
          <w:rFonts w:eastAsia="Times New Roman"/>
          <w:bCs/>
          <w:lang w:eastAsia="lt-LT"/>
        </w:rPr>
        <w:t>Eur</w:t>
      </w:r>
      <w:proofErr w:type="spellEnd"/>
      <w:r w:rsidR="0054739B" w:rsidRPr="0054739B">
        <w:rPr>
          <w:rFonts w:eastAsia="Times New Roman"/>
          <w:bCs/>
          <w:lang w:eastAsia="lt-LT"/>
        </w:rPr>
        <w:t xml:space="preserve"> mėnesinį mokestį už naudojimąsi televizoriumi kambaryje mokėjo 4 asmenys; 1,00 </w:t>
      </w:r>
      <w:proofErr w:type="spellStart"/>
      <w:r w:rsidR="0054739B" w:rsidRPr="0054739B">
        <w:rPr>
          <w:rFonts w:eastAsia="Times New Roman"/>
          <w:bCs/>
          <w:lang w:eastAsia="lt-LT"/>
        </w:rPr>
        <w:t>Eur</w:t>
      </w:r>
      <w:proofErr w:type="spellEnd"/>
      <w:r w:rsidR="0054739B" w:rsidRPr="0054739B">
        <w:rPr>
          <w:rFonts w:eastAsia="Times New Roman"/>
          <w:bCs/>
          <w:lang w:eastAsia="lt-LT"/>
        </w:rPr>
        <w:t xml:space="preserve"> mėnesinį mokest</w:t>
      </w:r>
      <w:r>
        <w:rPr>
          <w:rFonts w:eastAsia="Times New Roman"/>
          <w:bCs/>
          <w:lang w:eastAsia="lt-LT"/>
        </w:rPr>
        <w:t>į už naudojimąsi radiju mokėjo 3</w:t>
      </w:r>
      <w:r w:rsidR="0054739B" w:rsidRPr="0054739B">
        <w:rPr>
          <w:rFonts w:eastAsia="Times New Roman"/>
          <w:bCs/>
          <w:lang w:eastAsia="lt-LT"/>
        </w:rPr>
        <w:t xml:space="preserve"> asmenys. 1% nuo turto vertės, viršijančios gyvenamosios vietos savivaldybėje nusta</w:t>
      </w:r>
      <w:r>
        <w:rPr>
          <w:rFonts w:eastAsia="Times New Roman"/>
          <w:bCs/>
          <w:lang w:eastAsia="lt-LT"/>
        </w:rPr>
        <w:t xml:space="preserve">tytą turto vertės normatyvą 2023 metais mokėjo 5 </w:t>
      </w:r>
      <w:r w:rsidR="0054739B" w:rsidRPr="0054739B">
        <w:rPr>
          <w:rFonts w:eastAsia="Times New Roman"/>
          <w:bCs/>
          <w:lang w:eastAsia="lt-LT"/>
        </w:rPr>
        <w:t>gyventojai.</w:t>
      </w:r>
    </w:p>
    <w:p w:rsidR="00081953" w:rsidRDefault="00081953" w:rsidP="0054739B">
      <w:pPr>
        <w:spacing w:line="360" w:lineRule="auto"/>
        <w:ind w:firstLine="1296"/>
        <w:jc w:val="center"/>
        <w:rPr>
          <w:rFonts w:eastAsia="Times New Roman"/>
          <w:b/>
          <w:sz w:val="28"/>
          <w:szCs w:val="28"/>
          <w:lang w:eastAsia="lt-LT"/>
        </w:rPr>
      </w:pPr>
    </w:p>
    <w:p w:rsidR="00081953" w:rsidRDefault="00081953" w:rsidP="0054739B">
      <w:pPr>
        <w:spacing w:line="360" w:lineRule="auto"/>
        <w:ind w:firstLine="1296"/>
        <w:jc w:val="center"/>
        <w:rPr>
          <w:rFonts w:eastAsia="Times New Roman"/>
          <w:b/>
          <w:sz w:val="28"/>
          <w:szCs w:val="28"/>
          <w:lang w:eastAsia="lt-LT"/>
        </w:rPr>
      </w:pPr>
    </w:p>
    <w:p w:rsidR="00081953" w:rsidRDefault="00081953" w:rsidP="0054739B">
      <w:pPr>
        <w:spacing w:line="360" w:lineRule="auto"/>
        <w:ind w:firstLine="1296"/>
        <w:jc w:val="center"/>
        <w:rPr>
          <w:rFonts w:eastAsia="Times New Roman"/>
          <w:b/>
          <w:sz w:val="28"/>
          <w:szCs w:val="28"/>
          <w:lang w:eastAsia="lt-LT"/>
        </w:rPr>
      </w:pPr>
    </w:p>
    <w:p w:rsidR="002C6B00" w:rsidRDefault="002C6B00" w:rsidP="0054739B">
      <w:pPr>
        <w:spacing w:line="360" w:lineRule="auto"/>
        <w:ind w:firstLine="1296"/>
        <w:jc w:val="center"/>
        <w:rPr>
          <w:rFonts w:eastAsia="Times New Roman"/>
          <w:b/>
          <w:sz w:val="28"/>
          <w:szCs w:val="28"/>
          <w:lang w:eastAsia="lt-LT"/>
        </w:rPr>
      </w:pPr>
    </w:p>
    <w:p w:rsidR="0054739B" w:rsidRPr="0054739B" w:rsidRDefault="0054739B" w:rsidP="0054739B">
      <w:pPr>
        <w:spacing w:line="360" w:lineRule="auto"/>
        <w:ind w:firstLine="1296"/>
        <w:jc w:val="center"/>
        <w:rPr>
          <w:rFonts w:eastAsia="Times New Roman"/>
          <w:b/>
          <w:sz w:val="28"/>
          <w:szCs w:val="28"/>
          <w:lang w:eastAsia="lt-LT"/>
        </w:rPr>
      </w:pPr>
      <w:r>
        <w:rPr>
          <w:rFonts w:eastAsia="Times New Roman"/>
          <w:b/>
          <w:sz w:val="28"/>
          <w:szCs w:val="28"/>
          <w:lang w:eastAsia="lt-LT"/>
        </w:rPr>
        <w:lastRenderedPageBreak/>
        <w:t xml:space="preserve">8. </w:t>
      </w:r>
      <w:r w:rsidRPr="0054739B">
        <w:rPr>
          <w:rFonts w:eastAsia="Times New Roman"/>
          <w:b/>
          <w:sz w:val="28"/>
          <w:szCs w:val="28"/>
          <w:lang w:eastAsia="lt-LT"/>
        </w:rPr>
        <w:t>DI</w:t>
      </w:r>
      <w:r w:rsidR="00BD07DD">
        <w:rPr>
          <w:rFonts w:eastAsia="Times New Roman"/>
          <w:b/>
          <w:sz w:val="28"/>
          <w:szCs w:val="28"/>
          <w:lang w:eastAsia="lt-LT"/>
        </w:rPr>
        <w:t>ENOS SOCIALINĖS GLOBA</w:t>
      </w:r>
    </w:p>
    <w:p w:rsidR="0054739B" w:rsidRPr="0054739B" w:rsidRDefault="0054739B" w:rsidP="0054739B">
      <w:pPr>
        <w:spacing w:line="360" w:lineRule="auto"/>
        <w:ind w:firstLine="1296"/>
        <w:jc w:val="center"/>
        <w:rPr>
          <w:rFonts w:eastAsia="Times New Roman"/>
          <w:b/>
          <w:sz w:val="28"/>
          <w:szCs w:val="28"/>
          <w:lang w:eastAsia="lt-LT"/>
        </w:rPr>
      </w:pPr>
    </w:p>
    <w:p w:rsidR="0054739B" w:rsidRPr="0054739B" w:rsidRDefault="00CE7FD8" w:rsidP="00CE7FD8">
      <w:pPr>
        <w:tabs>
          <w:tab w:val="left" w:pos="1418"/>
        </w:tabs>
        <w:spacing w:line="360" w:lineRule="auto"/>
        <w:jc w:val="both"/>
        <w:rPr>
          <w:rFonts w:eastAsia="Times New Roman"/>
          <w:lang w:eastAsia="en-US"/>
        </w:rPr>
      </w:pPr>
      <w:r>
        <w:rPr>
          <w:rFonts w:eastAsia="Times New Roman"/>
          <w:lang w:eastAsia="en-US"/>
        </w:rPr>
        <w:t xml:space="preserve">                      </w:t>
      </w:r>
      <w:r w:rsidR="0054739B" w:rsidRPr="0054739B">
        <w:rPr>
          <w:rFonts w:eastAsia="Times New Roman"/>
          <w:lang w:eastAsia="en-US"/>
        </w:rPr>
        <w:t>Pagėgių palaikomojo gydymo, slaugos ir senelių globos namų Dienos socialinės globos padalinys įsteigtas 2011 m. lapkričio 24 d. Pagėgių savivaldybės tarybos sprendimu Nr.152</w:t>
      </w:r>
    </w:p>
    <w:p w:rsidR="0054739B" w:rsidRPr="0054739B" w:rsidRDefault="0054739B" w:rsidP="0054739B">
      <w:pPr>
        <w:widowControl w:val="0"/>
        <w:autoSpaceDE w:val="0"/>
        <w:autoSpaceDN w:val="0"/>
        <w:adjustRightInd w:val="0"/>
        <w:spacing w:line="360" w:lineRule="auto"/>
        <w:jc w:val="both"/>
        <w:rPr>
          <w:rFonts w:eastAsia="Times New Roman"/>
          <w:bCs/>
          <w:lang w:eastAsia="en-US"/>
        </w:rPr>
      </w:pPr>
      <w:r w:rsidRPr="0054739B">
        <w:rPr>
          <w:rFonts w:eastAsia="Times New Roman"/>
          <w:lang w:eastAsia="en-US"/>
        </w:rPr>
        <w:tab/>
        <w:t xml:space="preserve">Dienos socialinės globos padalinio </w:t>
      </w:r>
      <w:r w:rsidRPr="0054739B">
        <w:rPr>
          <w:rFonts w:eastAsia="Times New Roman"/>
          <w:b/>
          <w:bCs/>
          <w:lang w:eastAsia="en-US"/>
        </w:rPr>
        <w:t>tikslas</w:t>
      </w:r>
      <w:r w:rsidRPr="0054739B">
        <w:rPr>
          <w:rFonts w:eastAsia="Times New Roman"/>
          <w:bCs/>
          <w:lang w:eastAsia="en-US"/>
        </w:rPr>
        <w:t xml:space="preserve"> – padėti vienišiems pagyvenusiems, pensinio amžiaus asmenims ir neįgaliems asmenims integruotis į visuomenę, gerinant jų gyvenimo kokybę bei ugdant fizinius ir protinius gebėjimus.</w:t>
      </w:r>
    </w:p>
    <w:p w:rsidR="0054739B" w:rsidRPr="0054739B" w:rsidRDefault="0054739B" w:rsidP="0054739B">
      <w:pPr>
        <w:widowControl w:val="0"/>
        <w:tabs>
          <w:tab w:val="left" w:pos="1418"/>
        </w:tabs>
        <w:autoSpaceDE w:val="0"/>
        <w:autoSpaceDN w:val="0"/>
        <w:adjustRightInd w:val="0"/>
        <w:spacing w:line="360" w:lineRule="auto"/>
        <w:jc w:val="both"/>
        <w:rPr>
          <w:rFonts w:eastAsia="Times New Roman"/>
          <w:bCs/>
          <w:lang w:eastAsia="en-US"/>
        </w:rPr>
      </w:pPr>
      <w:r w:rsidRPr="0054739B">
        <w:rPr>
          <w:rFonts w:eastAsia="Times New Roman"/>
          <w:bCs/>
          <w:lang w:eastAsia="en-US"/>
        </w:rPr>
        <w:tab/>
        <w:t>Dienos socialinės globos padalinio teikiamų paslaugų gavėjai – vieniši pagyvenę asmenys, pensinio amžiaus asmenys ir jų šeimos nariai bei asmenys turintys negalią nuo 18 metų.</w:t>
      </w:r>
    </w:p>
    <w:p w:rsidR="0054739B" w:rsidRPr="0054739B" w:rsidRDefault="0054739B" w:rsidP="00F74BA0">
      <w:pPr>
        <w:widowControl w:val="0"/>
        <w:tabs>
          <w:tab w:val="left" w:pos="284"/>
          <w:tab w:val="left" w:pos="709"/>
          <w:tab w:val="left" w:pos="851"/>
        </w:tabs>
        <w:autoSpaceDE w:val="0"/>
        <w:autoSpaceDN w:val="0"/>
        <w:adjustRightInd w:val="0"/>
        <w:spacing w:before="100" w:after="100" w:line="360" w:lineRule="auto"/>
        <w:ind w:firstLine="1296"/>
        <w:rPr>
          <w:rFonts w:eastAsia="Times New Roman"/>
          <w:lang w:eastAsia="en-US"/>
        </w:rPr>
      </w:pPr>
      <w:r w:rsidRPr="0054739B">
        <w:rPr>
          <w:rFonts w:eastAsia="Times New Roman"/>
          <w:b/>
          <w:bCs/>
          <w:lang w:eastAsia="en-US"/>
        </w:rPr>
        <w:t>Veiklos uždaviniai:</w:t>
      </w:r>
      <w:r w:rsidR="00F74BA0">
        <w:rPr>
          <w:rFonts w:eastAsia="Times New Roman"/>
          <w:lang w:eastAsia="en-US"/>
        </w:rPr>
        <w:br/>
        <w:t xml:space="preserve">              </w:t>
      </w:r>
      <w:r w:rsidRPr="0054739B">
        <w:rPr>
          <w:rFonts w:eastAsia="Times New Roman"/>
          <w:lang w:eastAsia="en-US"/>
        </w:rPr>
        <w:t>- sudaryti dienos centro lankytojams darbinio u</w:t>
      </w:r>
      <w:r w:rsidR="004A50DC">
        <w:rPr>
          <w:rFonts w:eastAsia="Times New Roman"/>
          <w:lang w:eastAsia="en-US"/>
        </w:rPr>
        <w:t>žimtumo</w:t>
      </w:r>
      <w:r w:rsidR="00F74BA0">
        <w:rPr>
          <w:rFonts w:eastAsia="Times New Roman"/>
          <w:lang w:eastAsia="en-US"/>
        </w:rPr>
        <w:t xml:space="preserve"> </w:t>
      </w:r>
      <w:r w:rsidR="004A50DC">
        <w:rPr>
          <w:rFonts w:eastAsia="Times New Roman"/>
          <w:lang w:eastAsia="en-US"/>
        </w:rPr>
        <w:t xml:space="preserve"> sąlygas, pritaikytas</w:t>
      </w:r>
      <w:r w:rsidR="00F74BA0">
        <w:rPr>
          <w:rFonts w:eastAsia="Times New Roman"/>
          <w:lang w:eastAsia="en-US"/>
        </w:rPr>
        <w:t xml:space="preserve"> jų</w:t>
      </w:r>
      <w:r w:rsidR="004A50DC">
        <w:rPr>
          <w:rFonts w:eastAsia="Times New Roman"/>
          <w:lang w:eastAsia="en-US"/>
        </w:rPr>
        <w:t xml:space="preserve"> </w:t>
      </w:r>
      <w:r w:rsidR="00F74BA0">
        <w:rPr>
          <w:rFonts w:eastAsia="Times New Roman"/>
          <w:lang w:eastAsia="en-US"/>
        </w:rPr>
        <w:t xml:space="preserve">specialiems </w:t>
      </w:r>
      <w:r w:rsidR="004A50DC" w:rsidRPr="0054739B">
        <w:rPr>
          <w:rFonts w:eastAsia="Times New Roman"/>
          <w:lang w:eastAsia="en-US"/>
        </w:rPr>
        <w:t>poreikiams;</w:t>
      </w:r>
      <w:r w:rsidR="004A50DC" w:rsidRPr="0054739B">
        <w:rPr>
          <w:rFonts w:eastAsia="Times New Roman"/>
          <w:lang w:eastAsia="en-US"/>
        </w:rPr>
        <w:br/>
      </w:r>
      <w:r w:rsidR="00F74BA0">
        <w:rPr>
          <w:rFonts w:eastAsia="Times New Roman"/>
          <w:lang w:eastAsia="en-US"/>
        </w:rPr>
        <w:t xml:space="preserve">            </w:t>
      </w:r>
      <w:r w:rsidRPr="0054739B">
        <w:rPr>
          <w:rFonts w:eastAsia="Times New Roman"/>
          <w:lang w:eastAsia="en-US"/>
        </w:rPr>
        <w:t xml:space="preserve"> </w:t>
      </w:r>
      <w:r w:rsidR="00F74BA0">
        <w:rPr>
          <w:rFonts w:eastAsia="Times New Roman"/>
          <w:lang w:eastAsia="en-US"/>
        </w:rPr>
        <w:t xml:space="preserve">  </w:t>
      </w:r>
      <w:r w:rsidRPr="0054739B">
        <w:rPr>
          <w:rFonts w:eastAsia="Times New Roman"/>
          <w:lang w:eastAsia="en-US"/>
        </w:rPr>
        <w:t>- ugdyti darbinius - pr</w:t>
      </w:r>
      <w:r w:rsidR="00F74BA0">
        <w:rPr>
          <w:rFonts w:eastAsia="Times New Roman"/>
          <w:lang w:eastAsia="en-US"/>
        </w:rPr>
        <w:t>ofesinius įgūdžius;</w:t>
      </w:r>
      <w:r w:rsidR="00F74BA0">
        <w:rPr>
          <w:rFonts w:eastAsia="Times New Roman"/>
          <w:lang w:eastAsia="en-US"/>
        </w:rPr>
        <w:br/>
        <w:t xml:space="preserve">           </w:t>
      </w:r>
      <w:r w:rsidRPr="0054739B">
        <w:rPr>
          <w:rFonts w:eastAsia="Times New Roman"/>
          <w:lang w:eastAsia="en-US"/>
        </w:rPr>
        <w:t xml:space="preserve">  </w:t>
      </w:r>
      <w:r w:rsidR="00F74BA0">
        <w:rPr>
          <w:rFonts w:eastAsia="Times New Roman"/>
          <w:lang w:eastAsia="en-US"/>
        </w:rPr>
        <w:t xml:space="preserve">  </w:t>
      </w:r>
      <w:r w:rsidRPr="0054739B">
        <w:rPr>
          <w:rFonts w:eastAsia="Times New Roman"/>
          <w:lang w:eastAsia="en-US"/>
        </w:rPr>
        <w:t>- ugdyti asm</w:t>
      </w:r>
      <w:r w:rsidR="00F74BA0">
        <w:rPr>
          <w:rFonts w:eastAsia="Times New Roman"/>
          <w:lang w:eastAsia="en-US"/>
        </w:rPr>
        <w:t>ens savarankiškumą;</w:t>
      </w:r>
      <w:r w:rsidR="00F74BA0">
        <w:rPr>
          <w:rFonts w:eastAsia="Times New Roman"/>
          <w:lang w:eastAsia="en-US"/>
        </w:rPr>
        <w:br/>
        <w:t xml:space="preserve">             </w:t>
      </w:r>
      <w:r w:rsidRPr="0054739B">
        <w:rPr>
          <w:rFonts w:eastAsia="Times New Roman"/>
          <w:lang w:eastAsia="en-US"/>
        </w:rPr>
        <w:t xml:space="preserve">  - lavinti kūr</w:t>
      </w:r>
      <w:r w:rsidR="00F74BA0">
        <w:rPr>
          <w:rFonts w:eastAsia="Times New Roman"/>
          <w:lang w:eastAsia="en-US"/>
        </w:rPr>
        <w:t>ybinius gebėjimus;</w:t>
      </w:r>
      <w:r w:rsidR="00F74BA0">
        <w:rPr>
          <w:rFonts w:eastAsia="Times New Roman"/>
          <w:lang w:eastAsia="en-US"/>
        </w:rPr>
        <w:br/>
        <w:t xml:space="preserve">            </w:t>
      </w:r>
      <w:r w:rsidRPr="0054739B">
        <w:rPr>
          <w:rFonts w:eastAsia="Times New Roman"/>
          <w:lang w:eastAsia="en-US"/>
        </w:rPr>
        <w:t xml:space="preserve">   - formuoti visuomenės humanišką požiūrį į neįgalius asme</w:t>
      </w:r>
      <w:r w:rsidR="00F74BA0">
        <w:rPr>
          <w:rFonts w:eastAsia="Times New Roman"/>
          <w:lang w:eastAsia="en-US"/>
        </w:rPr>
        <w:t xml:space="preserve">nis, nukreipiant jos dėmesį nuo </w:t>
      </w:r>
      <w:r w:rsidRPr="0054739B">
        <w:rPr>
          <w:rFonts w:eastAsia="Times New Roman"/>
          <w:lang w:eastAsia="en-US"/>
        </w:rPr>
        <w:t>šių asmenų negalios į jų galias, išryškinat jų gebėjimus bei kūrybiškumą.</w:t>
      </w:r>
    </w:p>
    <w:p w:rsidR="0054739B" w:rsidRPr="0054739B" w:rsidRDefault="0054739B" w:rsidP="0054739B">
      <w:pPr>
        <w:widowControl w:val="0"/>
        <w:autoSpaceDE w:val="0"/>
        <w:autoSpaceDN w:val="0"/>
        <w:adjustRightInd w:val="0"/>
        <w:spacing w:before="100" w:after="100"/>
        <w:rPr>
          <w:rFonts w:eastAsia="Times New Roman"/>
          <w:b/>
          <w:iCs/>
          <w:lang w:eastAsia="lt-LT"/>
        </w:rPr>
      </w:pPr>
      <w:r w:rsidRPr="0054739B">
        <w:rPr>
          <w:rFonts w:eastAsia="Times New Roman"/>
          <w:b/>
          <w:i/>
          <w:iCs/>
          <w:lang w:eastAsia="lt-LT"/>
        </w:rPr>
        <w:t xml:space="preserve">                     </w:t>
      </w:r>
      <w:r w:rsidRPr="0054739B">
        <w:rPr>
          <w:rFonts w:eastAsia="Times New Roman"/>
          <w:b/>
          <w:iCs/>
          <w:lang w:eastAsia="lt-LT"/>
        </w:rPr>
        <w:t>Dienos socialinės globos paslaugos:</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Darbinių įgūdžių ugdymas;</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Maitinimo organizavimas;</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Sociokultūrinės paslaugos;</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Rašymo ir skaitymo (spaudos) įgūdžių palaikymas;</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 xml:space="preserve">Darbo įgūdžių ugdymas ( dailės dirbiniai, siuvimas, mezgimas ); </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 xml:space="preserve"> Relaksacija (muzikos klausymas, piešimas šviesos spalvų staliuku);</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Kasdieninių savitvarkos įgūdžių lavinimas ir patalpų priežiūra;</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Asmens higienos ir priežiūros paslaugų  organizavimas;</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Informavimas ir konsultavimas;</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Socialinių įgūdžių ugdymas ir palaikymas ( atkūrimas);</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Laisvalaikio organizavimas;</w:t>
      </w:r>
    </w:p>
    <w:p w:rsidR="0054739B" w:rsidRPr="0054739B" w:rsidRDefault="0054739B" w:rsidP="0054739B">
      <w:pPr>
        <w:widowControl w:val="0"/>
        <w:numPr>
          <w:ilvl w:val="0"/>
          <w:numId w:val="11"/>
        </w:numPr>
        <w:autoSpaceDE w:val="0"/>
        <w:autoSpaceDN w:val="0"/>
        <w:adjustRightInd w:val="0"/>
        <w:spacing w:before="100" w:after="100"/>
        <w:rPr>
          <w:rFonts w:eastAsia="Times New Roman"/>
          <w:iCs/>
          <w:lang w:eastAsia="lt-LT"/>
        </w:rPr>
      </w:pPr>
      <w:r w:rsidRPr="0054739B">
        <w:rPr>
          <w:rFonts w:eastAsia="Times New Roman"/>
          <w:iCs/>
          <w:lang w:eastAsia="lt-LT"/>
        </w:rPr>
        <w:t>Fizinė veikla.</w:t>
      </w:r>
    </w:p>
    <w:p w:rsidR="0054739B" w:rsidRPr="0054739B" w:rsidRDefault="0054739B" w:rsidP="00CE7FD8">
      <w:pPr>
        <w:tabs>
          <w:tab w:val="left" w:pos="1418"/>
        </w:tabs>
        <w:spacing w:line="360" w:lineRule="auto"/>
        <w:jc w:val="both"/>
        <w:rPr>
          <w:rFonts w:eastAsia="Times New Roman"/>
          <w:lang w:eastAsia="en-US"/>
        </w:rPr>
      </w:pPr>
      <w:r w:rsidRPr="0054739B">
        <w:rPr>
          <w:rFonts w:eastAsia="Times New Roman"/>
          <w:lang w:val="en-US" w:eastAsia="en-US"/>
        </w:rPr>
        <w:t xml:space="preserve">           </w:t>
      </w:r>
      <w:r w:rsidRPr="0054739B">
        <w:rPr>
          <w:rFonts w:eastAsia="Times New Roman"/>
          <w:lang w:val="en-US" w:eastAsia="en-US"/>
        </w:rPr>
        <w:tab/>
      </w:r>
      <w:r w:rsidR="006005EB" w:rsidRPr="006005EB">
        <w:rPr>
          <w:rFonts w:eastAsia="Times New Roman"/>
          <w:lang w:eastAsia="en-US"/>
        </w:rPr>
        <w:t xml:space="preserve">2023 metų pradžioje dienos socialines globos paslaugas gavo 9 lankytojai. Metų eigoje Dienos socialinės globos paslaugos nutrauktos 1 lankytojai (jos pačios iniciatyva), atvyko du nauji lankytojai. Per ataskaitinius metus dienos socialinėmis globos paslaugomis naudojosi 9 lankytojai: iš jų 2 vyrai, kurių amžius yra nuo 32 iki 40 metų amžiaus. Dienos centrą lankančios </w:t>
      </w:r>
      <w:r w:rsidR="006005EB" w:rsidRPr="006005EB">
        <w:rPr>
          <w:rFonts w:eastAsia="Times New Roman"/>
          <w:lang w:eastAsia="en-US"/>
        </w:rPr>
        <w:lastRenderedPageBreak/>
        <w:t>moterys yra 7, kurių amžius svyruoja nuo 19 iki 64 metų amžiaus. Dienos centrą kasdien lanko 4-5 lankytojai. Nelankymą lemia nepalankios gamtos sąlygos (šaltis, lietus, plikledis) arba liga.</w:t>
      </w:r>
    </w:p>
    <w:p w:rsidR="0054739B" w:rsidRPr="0054739B" w:rsidRDefault="0054739B" w:rsidP="0054739B">
      <w:pPr>
        <w:spacing w:line="360" w:lineRule="auto"/>
        <w:jc w:val="both"/>
        <w:rPr>
          <w:rFonts w:eastAsia="Times New Roman"/>
          <w:lang w:eastAsia="en-US"/>
        </w:rPr>
      </w:pPr>
      <w:r w:rsidRPr="0054739B">
        <w:rPr>
          <w:rFonts w:eastAsia="Times New Roman"/>
          <w:lang w:eastAsia="en-US"/>
        </w:rPr>
        <w:tab/>
      </w:r>
      <w:r w:rsidRPr="0054739B">
        <w:rPr>
          <w:rFonts w:eastAsia="Times New Roman"/>
          <w:iCs/>
          <w:lang w:eastAsia="en-US"/>
        </w:rPr>
        <w:t>Dienos centras teikia socialinę priežiūrą po 4</w:t>
      </w:r>
      <w:r w:rsidR="00544DA3">
        <w:rPr>
          <w:rFonts w:eastAsia="Times New Roman"/>
          <w:iCs/>
          <w:lang w:eastAsia="en-US"/>
        </w:rPr>
        <w:t>-</w:t>
      </w:r>
      <w:bookmarkStart w:id="0" w:name="_GoBack"/>
      <w:bookmarkEnd w:id="0"/>
      <w:r w:rsidR="006005EB">
        <w:rPr>
          <w:rFonts w:eastAsia="Times New Roman"/>
          <w:iCs/>
          <w:lang w:eastAsia="en-US"/>
        </w:rPr>
        <w:t>5</w:t>
      </w:r>
      <w:r w:rsidRPr="0054739B">
        <w:rPr>
          <w:rFonts w:eastAsia="Times New Roman"/>
          <w:iCs/>
          <w:lang w:eastAsia="en-US"/>
        </w:rPr>
        <w:t xml:space="preserve"> valandas per dieną. Centre įrengtos patalpos neįgaliesiems praleisti laisvalaikį, sudarytos sąlygos meniniams gabumams vystyti. Dienos centre yra du kompiuteriai, muzikinis centras, televizorius, difuzorius, šviesos spalvų staliukas, treniruokliai, masažinė lova, masažinė kėdė, sportinis inventorius ir pan.</w:t>
      </w:r>
    </w:p>
    <w:p w:rsidR="0054739B" w:rsidRPr="0054739B" w:rsidRDefault="0054739B" w:rsidP="0054739B">
      <w:pPr>
        <w:widowControl w:val="0"/>
        <w:autoSpaceDE w:val="0"/>
        <w:autoSpaceDN w:val="0"/>
        <w:adjustRightInd w:val="0"/>
        <w:spacing w:before="100" w:after="100" w:line="360" w:lineRule="auto"/>
        <w:ind w:firstLine="1191"/>
        <w:jc w:val="both"/>
        <w:rPr>
          <w:rFonts w:eastAsia="Times New Roman"/>
          <w:iCs/>
          <w:lang w:eastAsia="lt-LT"/>
        </w:rPr>
      </w:pPr>
    </w:p>
    <w:p w:rsidR="0054739B" w:rsidRPr="0054739B" w:rsidRDefault="0054739B" w:rsidP="0054739B">
      <w:pPr>
        <w:pStyle w:val="Sraopastraipa"/>
        <w:widowControl w:val="0"/>
        <w:numPr>
          <w:ilvl w:val="0"/>
          <w:numId w:val="12"/>
        </w:numPr>
        <w:autoSpaceDE w:val="0"/>
        <w:autoSpaceDN w:val="0"/>
        <w:adjustRightInd w:val="0"/>
        <w:spacing w:line="360" w:lineRule="auto"/>
        <w:jc w:val="center"/>
        <w:rPr>
          <w:rFonts w:eastAsia="Times New Roman"/>
          <w:b/>
          <w:bCs/>
          <w:sz w:val="28"/>
          <w:szCs w:val="28"/>
          <w:lang w:eastAsia="en-US"/>
        </w:rPr>
      </w:pPr>
      <w:r w:rsidRPr="0054739B">
        <w:rPr>
          <w:rFonts w:eastAsia="Times New Roman"/>
          <w:b/>
          <w:bCs/>
          <w:sz w:val="28"/>
          <w:szCs w:val="28"/>
          <w:lang w:eastAsia="en-US"/>
        </w:rPr>
        <w:t>SOCIALINĮ DARBĄ DIRBANTYS SPECIALISTAI, SOCIALINIS DARBAS</w:t>
      </w:r>
    </w:p>
    <w:p w:rsidR="006005EB" w:rsidRPr="008B7C39" w:rsidRDefault="006005EB" w:rsidP="006005EB">
      <w:pPr>
        <w:pStyle w:val="Sraopastraipa"/>
        <w:widowControl w:val="0"/>
        <w:autoSpaceDE w:val="0"/>
        <w:autoSpaceDN w:val="0"/>
        <w:adjustRightInd w:val="0"/>
        <w:spacing w:before="100" w:after="100" w:line="360" w:lineRule="auto"/>
        <w:jc w:val="both"/>
        <w:rPr>
          <w:lang w:eastAsia="lt-LT"/>
        </w:rPr>
      </w:pPr>
      <w:r>
        <w:rPr>
          <w:lang w:eastAsia="lt-LT"/>
        </w:rPr>
        <w:t xml:space="preserve">             </w:t>
      </w:r>
      <w:r w:rsidR="00DD7CA5">
        <w:rPr>
          <w:lang w:eastAsia="lt-LT"/>
        </w:rPr>
        <w:t xml:space="preserve">  Socialinį darbą dirba 4</w:t>
      </w:r>
      <w:r>
        <w:rPr>
          <w:lang w:eastAsia="lt-LT"/>
        </w:rPr>
        <w:t xml:space="preserve"> socialinės darbuotojos ir 12</w:t>
      </w:r>
      <w:r w:rsidRPr="008B7C39">
        <w:rPr>
          <w:lang w:eastAsia="lt-LT"/>
        </w:rPr>
        <w:t xml:space="preserve"> </w:t>
      </w:r>
      <w:r>
        <w:rPr>
          <w:lang w:eastAsia="lt-LT"/>
        </w:rPr>
        <w:t>individualios priežiūros darbuotojų. D</w:t>
      </w:r>
      <w:r w:rsidRPr="004E1C6C">
        <w:rPr>
          <w:lang w:eastAsia="lt-LT"/>
        </w:rPr>
        <w:t>vi</w:t>
      </w:r>
      <w:r>
        <w:rPr>
          <w:lang w:eastAsia="lt-LT"/>
        </w:rPr>
        <w:t xml:space="preserve"> socialinės</w:t>
      </w:r>
      <w:r w:rsidRPr="004E1C6C">
        <w:rPr>
          <w:lang w:eastAsia="lt-LT"/>
        </w:rPr>
        <w:t xml:space="preserve"> darbuotojos turi aukštąjį universitetinį, dvi - aukštąjį neuniversitetinį išsilavinimą</w:t>
      </w:r>
      <w:r>
        <w:rPr>
          <w:lang w:eastAsia="lt-LT"/>
        </w:rPr>
        <w:t>.</w:t>
      </w:r>
      <w:r w:rsidRPr="004E1C6C">
        <w:rPr>
          <w:lang w:eastAsia="lt-LT"/>
        </w:rPr>
        <w:t xml:space="preserve"> </w:t>
      </w:r>
      <w:r>
        <w:rPr>
          <w:lang w:eastAsia="lt-LT"/>
        </w:rPr>
        <w:t>Socialiniai darbuotojai yra</w:t>
      </w:r>
      <w:r w:rsidRPr="008B7C39">
        <w:rPr>
          <w:lang w:eastAsia="lt-LT"/>
        </w:rPr>
        <w:t xml:space="preserve"> atsakingi už </w:t>
      </w:r>
      <w:r>
        <w:rPr>
          <w:lang w:eastAsia="lt-LT"/>
        </w:rPr>
        <w:t xml:space="preserve">poreikių vertinimą ir </w:t>
      </w:r>
      <w:r w:rsidRPr="008B7C39">
        <w:rPr>
          <w:lang w:eastAsia="lt-LT"/>
        </w:rPr>
        <w:t xml:space="preserve">individualių socialinės globos planų (ISGP) sudarymą </w:t>
      </w:r>
      <w:r>
        <w:rPr>
          <w:lang w:eastAsia="lt-LT"/>
        </w:rPr>
        <w:t xml:space="preserve">ir jų vykdymą </w:t>
      </w:r>
      <w:r w:rsidRPr="008B7C39">
        <w:rPr>
          <w:lang w:eastAsia="lt-LT"/>
        </w:rPr>
        <w:t>kiekvienam gyve</w:t>
      </w:r>
      <w:r>
        <w:rPr>
          <w:lang w:eastAsia="lt-LT"/>
        </w:rPr>
        <w:t xml:space="preserve">ntojui ir dienos centro lankytojui </w:t>
      </w:r>
      <w:r w:rsidRPr="008B7C39">
        <w:rPr>
          <w:lang w:eastAsia="lt-LT"/>
        </w:rPr>
        <w:t>(</w:t>
      </w:r>
      <w:r w:rsidRPr="006005EB">
        <w:rPr>
          <w:i/>
          <w:lang w:eastAsia="lt-LT"/>
        </w:rPr>
        <w:t>ISGP – tai įstaigos kvalifikuotų specialistų komandos detalios informacijos pateikimas apie globotinio socialinius ryšius, šeimą</w:t>
      </w:r>
      <w:r w:rsidRPr="008B7C39">
        <w:rPr>
          <w:lang w:eastAsia="lt-LT"/>
        </w:rPr>
        <w:t xml:space="preserve">, </w:t>
      </w:r>
      <w:r w:rsidRPr="006005EB">
        <w:rPr>
          <w:i/>
          <w:lang w:eastAsia="lt-LT"/>
        </w:rPr>
        <w:t>savarankiškumo lygį, poreikius (socialinius, sveikatos priežiūros, slaugos, psichologinius</w:t>
      </w:r>
      <w:r w:rsidRPr="008B7C39">
        <w:rPr>
          <w:lang w:eastAsia="lt-LT"/>
        </w:rPr>
        <w:t xml:space="preserve">, </w:t>
      </w:r>
      <w:r w:rsidRPr="006005EB">
        <w:rPr>
          <w:i/>
          <w:lang w:eastAsia="lt-LT"/>
        </w:rPr>
        <w:t>kultūrinius, dvasinius, religinius ir kt.), numatyti būdai ir priemonės juos tenkinti ir kita.).</w:t>
      </w:r>
      <w:r w:rsidRPr="008B7C39">
        <w:rPr>
          <w:lang w:eastAsia="lt-LT"/>
        </w:rPr>
        <w:t xml:space="preserve"> Metų eigoje, dėl sveikatos būklės pokyčių </w:t>
      </w:r>
      <w:r>
        <w:rPr>
          <w:lang w:eastAsia="lt-LT"/>
        </w:rPr>
        <w:t xml:space="preserve">poreikių vertinimas ir </w:t>
      </w:r>
      <w:r w:rsidRPr="008B7C39">
        <w:rPr>
          <w:lang w:eastAsia="lt-LT"/>
        </w:rPr>
        <w:t xml:space="preserve">individualūs globos planai </w:t>
      </w:r>
      <w:r>
        <w:rPr>
          <w:lang w:eastAsia="lt-LT"/>
        </w:rPr>
        <w:t xml:space="preserve">peržiūrimi, </w:t>
      </w:r>
      <w:r w:rsidRPr="008B7C39">
        <w:rPr>
          <w:lang w:eastAsia="lt-LT"/>
        </w:rPr>
        <w:t xml:space="preserve">koreguojami. </w:t>
      </w:r>
    </w:p>
    <w:p w:rsidR="006005EB" w:rsidRPr="008B7C39" w:rsidRDefault="006005EB" w:rsidP="006005EB">
      <w:pPr>
        <w:pStyle w:val="Sraopastraipa"/>
        <w:widowControl w:val="0"/>
        <w:autoSpaceDE w:val="0"/>
        <w:autoSpaceDN w:val="0"/>
        <w:adjustRightInd w:val="0"/>
        <w:spacing w:before="100" w:after="100" w:line="360" w:lineRule="auto"/>
        <w:jc w:val="both"/>
        <w:rPr>
          <w:lang w:eastAsia="lt-LT"/>
        </w:rPr>
      </w:pPr>
      <w:r>
        <w:rPr>
          <w:lang w:eastAsia="lt-LT"/>
        </w:rPr>
        <w:t xml:space="preserve">      Į</w:t>
      </w:r>
      <w:r w:rsidRPr="008B7C39">
        <w:rPr>
          <w:lang w:eastAsia="lt-LT"/>
        </w:rPr>
        <w:t xml:space="preserve">staigoje teikiamos socialinio darbo paslaugos: </w:t>
      </w:r>
    </w:p>
    <w:p w:rsidR="0054739B" w:rsidRPr="0054739B" w:rsidRDefault="0054739B" w:rsidP="0054739B">
      <w:pPr>
        <w:widowControl w:val="0"/>
        <w:numPr>
          <w:ilvl w:val="0"/>
          <w:numId w:val="5"/>
        </w:numPr>
        <w:autoSpaceDE w:val="0"/>
        <w:autoSpaceDN w:val="0"/>
        <w:adjustRightInd w:val="0"/>
        <w:spacing w:before="100" w:after="100" w:line="276" w:lineRule="auto"/>
        <w:jc w:val="both"/>
        <w:rPr>
          <w:rFonts w:eastAsia="Times New Roman"/>
          <w:lang w:eastAsia="lt-LT"/>
        </w:rPr>
      </w:pPr>
      <w:r w:rsidRPr="0054739B">
        <w:rPr>
          <w:rFonts w:eastAsia="Times New Roman"/>
          <w:lang w:eastAsia="lt-LT"/>
        </w:rPr>
        <w:t>globotinių socialinio funkcionavimo galimybių atkūrimas, stiprinimas ir palaikymas, aktyvinimas (skatinimas dalyvauti įstaigos socialinėje veikloje);</w:t>
      </w:r>
    </w:p>
    <w:p w:rsidR="0054739B" w:rsidRPr="0054739B" w:rsidRDefault="0054739B" w:rsidP="0054739B">
      <w:pPr>
        <w:widowControl w:val="0"/>
        <w:numPr>
          <w:ilvl w:val="0"/>
          <w:numId w:val="5"/>
        </w:numPr>
        <w:autoSpaceDE w:val="0"/>
        <w:autoSpaceDN w:val="0"/>
        <w:adjustRightInd w:val="0"/>
        <w:spacing w:before="100" w:after="100" w:line="276" w:lineRule="auto"/>
        <w:jc w:val="both"/>
        <w:rPr>
          <w:rFonts w:eastAsia="Times New Roman"/>
          <w:lang w:eastAsia="lt-LT"/>
        </w:rPr>
      </w:pPr>
      <w:r w:rsidRPr="0054739B">
        <w:rPr>
          <w:rFonts w:eastAsia="Times New Roman"/>
          <w:lang w:eastAsia="lt-LT"/>
        </w:rPr>
        <w:t xml:space="preserve">ryšių su bendruomene atstatymas ir skatinimas juos plėtoti (panaudojant paties globotinio galimybes); </w:t>
      </w:r>
    </w:p>
    <w:p w:rsidR="0054739B" w:rsidRPr="0054739B" w:rsidRDefault="0054739B" w:rsidP="0054739B">
      <w:pPr>
        <w:widowControl w:val="0"/>
        <w:numPr>
          <w:ilvl w:val="0"/>
          <w:numId w:val="5"/>
        </w:numPr>
        <w:autoSpaceDE w:val="0"/>
        <w:autoSpaceDN w:val="0"/>
        <w:adjustRightInd w:val="0"/>
        <w:spacing w:before="100" w:after="100" w:line="276" w:lineRule="auto"/>
        <w:jc w:val="both"/>
        <w:rPr>
          <w:rFonts w:eastAsia="Times New Roman"/>
          <w:lang w:eastAsia="lt-LT"/>
        </w:rPr>
      </w:pPr>
      <w:r w:rsidRPr="0054739B">
        <w:rPr>
          <w:rFonts w:eastAsia="Times New Roman"/>
          <w:lang w:eastAsia="lt-LT"/>
        </w:rPr>
        <w:t>paslaugų teikimo planavimas, įvertinant asmens poreikius ir galimybes;</w:t>
      </w:r>
    </w:p>
    <w:p w:rsidR="00DD7CA5" w:rsidRDefault="0054739B" w:rsidP="0054739B">
      <w:pPr>
        <w:widowControl w:val="0"/>
        <w:numPr>
          <w:ilvl w:val="0"/>
          <w:numId w:val="5"/>
        </w:numPr>
        <w:autoSpaceDE w:val="0"/>
        <w:autoSpaceDN w:val="0"/>
        <w:adjustRightInd w:val="0"/>
        <w:spacing w:before="100" w:after="100" w:line="276" w:lineRule="auto"/>
        <w:jc w:val="both"/>
        <w:rPr>
          <w:rFonts w:eastAsia="Times New Roman"/>
          <w:lang w:eastAsia="lt-LT"/>
        </w:rPr>
      </w:pPr>
      <w:r w:rsidRPr="0054739B">
        <w:rPr>
          <w:rFonts w:eastAsia="Times New Roman"/>
          <w:lang w:eastAsia="lt-LT"/>
        </w:rPr>
        <w:t>pagalba, tarpininkavimas, bendradarbiavimas su kitomis institucijomis sprendžiant asmenines globotinio problemas už įstaigos ribų;</w:t>
      </w:r>
    </w:p>
    <w:p w:rsidR="0054739B" w:rsidRPr="00DD7CA5" w:rsidRDefault="0054739B" w:rsidP="00DD7CA5">
      <w:pPr>
        <w:widowControl w:val="0"/>
        <w:numPr>
          <w:ilvl w:val="0"/>
          <w:numId w:val="5"/>
        </w:numPr>
        <w:autoSpaceDE w:val="0"/>
        <w:autoSpaceDN w:val="0"/>
        <w:adjustRightInd w:val="0"/>
        <w:spacing w:before="100" w:after="100" w:line="276" w:lineRule="auto"/>
        <w:jc w:val="both"/>
        <w:rPr>
          <w:rFonts w:eastAsia="Times New Roman"/>
          <w:lang w:eastAsia="lt-LT"/>
        </w:rPr>
      </w:pPr>
      <w:r w:rsidRPr="0054739B">
        <w:rPr>
          <w:rFonts w:eastAsia="Times New Roman"/>
          <w:lang w:eastAsia="lt-LT"/>
        </w:rPr>
        <w:t xml:space="preserve"> </w:t>
      </w:r>
      <w:r w:rsidR="00DD7CA5" w:rsidRPr="00DD7CA5">
        <w:rPr>
          <w:rFonts w:eastAsia="Times New Roman"/>
          <w:lang w:eastAsia="lt-LT"/>
        </w:rPr>
        <w:t>sąlygų sudarymas (globotinio pageidavimu) gauti konsultacijas ir kitas paslaugas turtiniais, finansiniais, draudimo, testamento sudarymo ir kitais jam svarbiais klausimais;</w:t>
      </w:r>
    </w:p>
    <w:p w:rsidR="0054739B" w:rsidRPr="0054739B" w:rsidRDefault="0054739B" w:rsidP="0054739B">
      <w:pPr>
        <w:widowControl w:val="0"/>
        <w:numPr>
          <w:ilvl w:val="0"/>
          <w:numId w:val="5"/>
        </w:numPr>
        <w:autoSpaceDE w:val="0"/>
        <w:autoSpaceDN w:val="0"/>
        <w:adjustRightInd w:val="0"/>
        <w:spacing w:before="100" w:after="100" w:line="276" w:lineRule="auto"/>
        <w:jc w:val="both"/>
        <w:rPr>
          <w:rFonts w:eastAsia="Times New Roman"/>
          <w:lang w:eastAsia="lt-LT"/>
        </w:rPr>
      </w:pPr>
      <w:r w:rsidRPr="0054739B">
        <w:rPr>
          <w:rFonts w:eastAsia="Times New Roman"/>
          <w:lang w:eastAsia="lt-LT"/>
        </w:rPr>
        <w:t xml:space="preserve">reikiamų specialistų konsultacijų organizavimas įstaigoje ar už jos ribų; </w:t>
      </w:r>
    </w:p>
    <w:p w:rsidR="0054739B" w:rsidRPr="0054739B" w:rsidRDefault="0054739B" w:rsidP="0054739B">
      <w:pPr>
        <w:widowControl w:val="0"/>
        <w:numPr>
          <w:ilvl w:val="0"/>
          <w:numId w:val="5"/>
        </w:numPr>
        <w:autoSpaceDE w:val="0"/>
        <w:autoSpaceDN w:val="0"/>
        <w:adjustRightInd w:val="0"/>
        <w:spacing w:before="100" w:after="100" w:line="276" w:lineRule="auto"/>
        <w:jc w:val="both"/>
        <w:rPr>
          <w:rFonts w:eastAsia="Times New Roman"/>
          <w:lang w:eastAsia="lt-LT"/>
        </w:rPr>
      </w:pPr>
      <w:r w:rsidRPr="0054739B">
        <w:rPr>
          <w:rFonts w:eastAsia="Times New Roman"/>
          <w:lang w:eastAsia="lt-LT"/>
        </w:rPr>
        <w:t xml:space="preserve">pagalba prisitaikant prie pasikeitusių aplinkybių, motyvacijos skatinimas ir palaikymas; </w:t>
      </w:r>
    </w:p>
    <w:p w:rsidR="0054739B" w:rsidRPr="0054739B" w:rsidRDefault="0054739B" w:rsidP="0054739B">
      <w:pPr>
        <w:widowControl w:val="0"/>
        <w:numPr>
          <w:ilvl w:val="0"/>
          <w:numId w:val="5"/>
        </w:numPr>
        <w:autoSpaceDE w:val="0"/>
        <w:autoSpaceDN w:val="0"/>
        <w:adjustRightInd w:val="0"/>
        <w:spacing w:before="100" w:after="100" w:line="276" w:lineRule="auto"/>
        <w:jc w:val="both"/>
        <w:rPr>
          <w:rFonts w:eastAsia="Times New Roman"/>
          <w:lang w:eastAsia="lt-LT"/>
        </w:rPr>
      </w:pPr>
      <w:r w:rsidRPr="0054739B">
        <w:rPr>
          <w:rFonts w:eastAsia="Times New Roman"/>
          <w:lang w:eastAsia="lt-LT"/>
        </w:rPr>
        <w:t>psichinis bei fizinis sveikatos būklės stabilizavim</w:t>
      </w:r>
      <w:r w:rsidR="00DD7CA5">
        <w:rPr>
          <w:rFonts w:eastAsia="Times New Roman"/>
          <w:lang w:eastAsia="lt-LT"/>
        </w:rPr>
        <w:t>as, padedant palaikyti</w:t>
      </w:r>
      <w:r w:rsidRPr="0054739B">
        <w:rPr>
          <w:rFonts w:eastAsia="Times New Roman"/>
          <w:lang w:eastAsia="lt-LT"/>
        </w:rPr>
        <w:t xml:space="preserve"> savarankiškumą, pasitikėjimą savimi ir aplinka, skatinant tarpasmeninį bendravimą.</w:t>
      </w:r>
    </w:p>
    <w:p w:rsidR="0054739B" w:rsidRDefault="0054739B" w:rsidP="0054739B">
      <w:pPr>
        <w:widowControl w:val="0"/>
        <w:autoSpaceDE w:val="0"/>
        <w:autoSpaceDN w:val="0"/>
        <w:adjustRightInd w:val="0"/>
        <w:spacing w:before="100" w:after="100" w:line="360" w:lineRule="auto"/>
        <w:ind w:firstLine="1191"/>
        <w:jc w:val="both"/>
        <w:rPr>
          <w:rFonts w:eastAsia="Times New Roman"/>
          <w:lang w:eastAsia="lt-LT"/>
        </w:rPr>
      </w:pPr>
      <w:r w:rsidRPr="0054739B">
        <w:rPr>
          <w:rFonts w:eastAsia="Times New Roman"/>
          <w:lang w:eastAsia="lt-LT"/>
        </w:rPr>
        <w:lastRenderedPageBreak/>
        <w:t xml:space="preserve"> Į socialinio darbuotojo ir individualios priežiūros darbuotojo pareigas įeina: globotinio teisių ir interesų gynimas, kasdieninės veiklos organizavimas pagal individualius poreikius ir savarankiškumo lygį, nevaikštančių globotinių išvežimo iš kambario į lauką (šiltuoju metų laiku) arba į kitas užimtumui pritaikytas patalpas organizavimas, tarpusavio pagalbos skatinimas (</w:t>
      </w:r>
      <w:proofErr w:type="spellStart"/>
      <w:r w:rsidRPr="0054739B">
        <w:rPr>
          <w:rFonts w:eastAsia="Times New Roman"/>
          <w:lang w:eastAsia="lt-LT"/>
        </w:rPr>
        <w:t>savipagalbos</w:t>
      </w:r>
      <w:proofErr w:type="spellEnd"/>
      <w:r w:rsidRPr="0054739B">
        <w:rPr>
          <w:rFonts w:eastAsia="Times New Roman"/>
          <w:lang w:eastAsia="lt-LT"/>
        </w:rPr>
        <w:t xml:space="preserve"> grupės), konfliktinių situacijų sprendimas, užimtumo organizavimas. Socialiniai darbuotojai ir individualios priežiūros darbuotojai nuolat palaiko ryšį su gyventojų artimaisiais tiesioginiu kontaktu, telefonu, socialinių tinklų pagalba. Žymos apie visa tai fiksuojamos ISGP ar kituose asmens byloje saugomose dokumentuose. </w:t>
      </w:r>
    </w:p>
    <w:p w:rsidR="00E0738C" w:rsidRPr="0054739B" w:rsidRDefault="00E0738C" w:rsidP="00E0738C">
      <w:pPr>
        <w:widowControl w:val="0"/>
        <w:autoSpaceDE w:val="0"/>
        <w:autoSpaceDN w:val="0"/>
        <w:adjustRightInd w:val="0"/>
        <w:spacing w:before="100" w:after="100" w:line="360" w:lineRule="auto"/>
        <w:ind w:firstLine="1191"/>
        <w:jc w:val="both"/>
        <w:rPr>
          <w:rFonts w:eastAsia="Times New Roman"/>
          <w:lang w:eastAsia="lt-LT"/>
        </w:rPr>
      </w:pPr>
      <w:r w:rsidRPr="00E0738C">
        <w:rPr>
          <w:rFonts w:eastAsia="Times New Roman"/>
          <w:lang w:eastAsia="lt-LT"/>
        </w:rPr>
        <w:t xml:space="preserve">2023-11-15–2023-12-13 keturios socialinės darbuotojos dalyvavo 8 ak. val. grupinės </w:t>
      </w:r>
      <w:proofErr w:type="spellStart"/>
      <w:r w:rsidRPr="00E0738C">
        <w:rPr>
          <w:rFonts w:eastAsia="Times New Roman"/>
          <w:lang w:eastAsia="lt-LT"/>
        </w:rPr>
        <w:t>supervizijos</w:t>
      </w:r>
      <w:proofErr w:type="spellEnd"/>
      <w:r w:rsidRPr="00E0738C">
        <w:rPr>
          <w:rFonts w:eastAsia="Times New Roman"/>
          <w:lang w:eastAsia="lt-LT"/>
        </w:rPr>
        <w:t xml:space="preserve"> procese (nuotoliniu būdu), spalio 26 ir lapkričio 6 dienomis socialinės darbuotojos, individualios priežiūros darbuotojos, slaugytojos dalyvavo 16 ak. val. trukmės dviejų dalių kvalifikacijos kėlimo mokymuose: „Bendravimo psichologija – kelias į darbo kokybę“, „Darbas su senatvine demencija sergančiais klientais“.</w:t>
      </w:r>
    </w:p>
    <w:p w:rsidR="0054739B" w:rsidRPr="0054739B" w:rsidRDefault="0054739B" w:rsidP="00CE7FD8">
      <w:pPr>
        <w:tabs>
          <w:tab w:val="left" w:pos="1418"/>
        </w:tabs>
        <w:spacing w:line="360" w:lineRule="auto"/>
        <w:ind w:firstLine="1191"/>
        <w:jc w:val="both"/>
        <w:rPr>
          <w:rFonts w:eastAsia="Times New Roman"/>
          <w:lang w:eastAsia="en-US"/>
        </w:rPr>
      </w:pPr>
      <w:r w:rsidRPr="0054739B">
        <w:rPr>
          <w:rFonts w:eastAsia="Times New Roman"/>
          <w:lang w:eastAsia="en-US"/>
        </w:rPr>
        <w:t>Socialinės darbuotojos ir individualios priežiūros darbuotojos atlikdamos darbą kėlė sau šiuos uždavinius:</w:t>
      </w:r>
    </w:p>
    <w:p w:rsidR="0054739B" w:rsidRPr="0054739B" w:rsidRDefault="0054739B" w:rsidP="0054739B">
      <w:pPr>
        <w:numPr>
          <w:ilvl w:val="0"/>
          <w:numId w:val="6"/>
        </w:numPr>
        <w:spacing w:line="360" w:lineRule="auto"/>
        <w:jc w:val="both"/>
        <w:rPr>
          <w:rFonts w:eastAsia="Times New Roman"/>
          <w:lang w:eastAsia="en-US"/>
        </w:rPr>
      </w:pPr>
      <w:r w:rsidRPr="0054739B">
        <w:rPr>
          <w:rFonts w:eastAsia="Times New Roman"/>
          <w:lang w:eastAsia="en-US"/>
        </w:rPr>
        <w:t>Globotinių užimtumas. Skatinti ir padėti globotiniams integruotis į globos namų bendruomenę per įvairias veiklas.</w:t>
      </w:r>
    </w:p>
    <w:p w:rsidR="0054739B" w:rsidRPr="0054739B" w:rsidRDefault="0054739B" w:rsidP="0054739B">
      <w:pPr>
        <w:numPr>
          <w:ilvl w:val="0"/>
          <w:numId w:val="6"/>
        </w:numPr>
        <w:spacing w:line="360" w:lineRule="auto"/>
        <w:jc w:val="both"/>
        <w:rPr>
          <w:rFonts w:eastAsia="Times New Roman"/>
          <w:lang w:eastAsia="en-US"/>
        </w:rPr>
      </w:pPr>
      <w:r w:rsidRPr="0054739B">
        <w:rPr>
          <w:rFonts w:eastAsia="Times New Roman"/>
          <w:lang w:eastAsia="en-US"/>
        </w:rPr>
        <w:t>Padėti globotiniams spręsti socialines problemas, sukurti teigiamą psichologinį mikroklimatą, kad globotinis jaustųsi saugiai.</w:t>
      </w:r>
    </w:p>
    <w:p w:rsidR="0054739B" w:rsidRPr="0054739B" w:rsidRDefault="0054739B" w:rsidP="0054739B">
      <w:pPr>
        <w:numPr>
          <w:ilvl w:val="0"/>
          <w:numId w:val="6"/>
        </w:numPr>
        <w:spacing w:line="360" w:lineRule="auto"/>
        <w:jc w:val="both"/>
        <w:rPr>
          <w:rFonts w:eastAsia="Times New Roman"/>
          <w:lang w:eastAsia="en-US"/>
        </w:rPr>
      </w:pPr>
      <w:r w:rsidRPr="0054739B">
        <w:rPr>
          <w:rFonts w:eastAsia="Times New Roman"/>
          <w:lang w:eastAsia="en-US"/>
        </w:rPr>
        <w:t>Padėti išnaudoti dar turimus globotinių gebėjimus ir įgūdžius per jų aktyvinimą.</w:t>
      </w:r>
    </w:p>
    <w:p w:rsidR="0054739B" w:rsidRPr="0054739B" w:rsidRDefault="0054739B" w:rsidP="0054739B">
      <w:pPr>
        <w:numPr>
          <w:ilvl w:val="0"/>
          <w:numId w:val="6"/>
        </w:numPr>
        <w:spacing w:line="360" w:lineRule="auto"/>
        <w:jc w:val="both"/>
        <w:rPr>
          <w:rFonts w:eastAsia="Times New Roman"/>
          <w:lang w:eastAsia="en-US"/>
        </w:rPr>
      </w:pPr>
      <w:r w:rsidRPr="0054739B">
        <w:rPr>
          <w:rFonts w:eastAsia="Times New Roman"/>
          <w:lang w:eastAsia="en-US"/>
        </w:rPr>
        <w:t>Stengtis užtikrinti globotiniams saugumo ir pagarbos jausmo poreikius.</w:t>
      </w:r>
    </w:p>
    <w:p w:rsidR="0054739B" w:rsidRDefault="0054739B" w:rsidP="0054739B">
      <w:pPr>
        <w:numPr>
          <w:ilvl w:val="0"/>
          <w:numId w:val="6"/>
        </w:numPr>
        <w:spacing w:line="360" w:lineRule="auto"/>
        <w:jc w:val="both"/>
        <w:rPr>
          <w:rFonts w:eastAsia="Times New Roman"/>
          <w:lang w:eastAsia="en-US"/>
        </w:rPr>
      </w:pPr>
      <w:r w:rsidRPr="0054739B">
        <w:rPr>
          <w:rFonts w:eastAsia="Times New Roman"/>
          <w:lang w:eastAsia="en-US"/>
        </w:rPr>
        <w:t>Patenkinti asmens gyvybinius poreikius, nežeminant jo orumo, kai pats globotinis nepajėgia to padaryti.</w:t>
      </w:r>
    </w:p>
    <w:p w:rsidR="00E0738C" w:rsidRPr="0054739B" w:rsidRDefault="00E0738C" w:rsidP="00E0738C">
      <w:pPr>
        <w:spacing w:line="360" w:lineRule="auto"/>
        <w:ind w:left="720"/>
        <w:jc w:val="both"/>
        <w:rPr>
          <w:rFonts w:eastAsia="Times New Roman"/>
          <w:lang w:eastAsia="en-US"/>
        </w:rPr>
      </w:pPr>
      <w:r>
        <w:t xml:space="preserve">         2023</w:t>
      </w:r>
      <w:r w:rsidRPr="0026529C">
        <w:t xml:space="preserve"> metais globos namų veikla buvo vykdoma pagal globos namų veiklos planą, siekiant įgyvendinti tikslus, keliamus uždavinius ir jiems pasiekti numatytas priemones. Socialiniai darbuotojai stengėsi užtikrinti globotinių bendravimą su artimaisiais telefonu arba socialinių tinklų pagalba</w:t>
      </w:r>
    </w:p>
    <w:p w:rsidR="00E0738C" w:rsidRDefault="00E0738C" w:rsidP="00E0738C">
      <w:pPr>
        <w:spacing w:line="360" w:lineRule="auto"/>
        <w:ind w:left="360" w:firstLine="936"/>
        <w:jc w:val="both"/>
        <w:rPr>
          <w:rFonts w:eastAsia="Times New Roman"/>
          <w:lang w:eastAsia="en-US"/>
        </w:rPr>
      </w:pPr>
      <w:r w:rsidRPr="00E0738C">
        <w:rPr>
          <w:rFonts w:eastAsia="Times New Roman"/>
          <w:lang w:eastAsia="en-US"/>
        </w:rPr>
        <w:t>Įgyvendinant veikos planą ir teikiant socialinės globos paslaugas 2023 metais buvo siekiama globos namų gyventojams ir dienos centro lankytojams suteikti dvasinę ramybę ir pasitenkinimą, skatinti savigarbą, pakantumą, atlaidumą, palaikyti vidinę gyventojų ramybę. Daug dėmesio buvo skiriama, kad paslaugos būtų teikiamos nuosekliai, ramiai, be didesnių pokyčių. Šio tikslo pavyko pasiekti, dėl personalo profesionalių savalaikių užduočių ir funkcijų vykdymo, nuoseklaus komandinio darbo.</w:t>
      </w:r>
    </w:p>
    <w:p w:rsidR="007F7957" w:rsidRPr="00E0738C" w:rsidRDefault="007F7957" w:rsidP="00E0738C">
      <w:pPr>
        <w:spacing w:line="360" w:lineRule="auto"/>
        <w:ind w:left="360" w:firstLine="936"/>
        <w:jc w:val="both"/>
        <w:rPr>
          <w:rFonts w:eastAsia="Times New Roman"/>
          <w:lang w:eastAsia="en-US"/>
        </w:rPr>
      </w:pPr>
    </w:p>
    <w:p w:rsidR="00A224E6" w:rsidRDefault="00A224E6" w:rsidP="00A224E6">
      <w:pPr>
        <w:spacing w:line="360" w:lineRule="auto"/>
        <w:jc w:val="both"/>
      </w:pPr>
    </w:p>
    <w:p w:rsidR="00514ACF" w:rsidRPr="00D438E5" w:rsidRDefault="00646007" w:rsidP="00D438E5">
      <w:pPr>
        <w:spacing w:line="360" w:lineRule="auto"/>
        <w:ind w:left="-720"/>
        <w:jc w:val="both"/>
        <w:rPr>
          <w:b/>
        </w:rPr>
      </w:pPr>
      <w:r w:rsidRPr="00514ACF">
        <w:rPr>
          <w:b/>
        </w:rPr>
        <w:lastRenderedPageBreak/>
        <w:t xml:space="preserve">                  </w:t>
      </w:r>
      <w:r w:rsidR="008A532D" w:rsidRPr="00514ACF">
        <w:rPr>
          <w:b/>
        </w:rPr>
        <w:t xml:space="preserve">                              10</w:t>
      </w:r>
      <w:r w:rsidRPr="00514ACF">
        <w:rPr>
          <w:b/>
        </w:rPr>
        <w:t xml:space="preserve">. MAISTO </w:t>
      </w:r>
      <w:r w:rsidR="00D438E5">
        <w:rPr>
          <w:b/>
        </w:rPr>
        <w:t>APRŪPINIMO IR RUOŠIMO PASLAUGOS</w:t>
      </w:r>
    </w:p>
    <w:p w:rsidR="00514ACF" w:rsidRDefault="00514ACF" w:rsidP="00514ACF">
      <w:pPr>
        <w:ind w:left="-720"/>
        <w:jc w:val="both"/>
      </w:pPr>
    </w:p>
    <w:p w:rsidR="00514ACF" w:rsidRDefault="00453BC2" w:rsidP="00453BC2">
      <w:pPr>
        <w:tabs>
          <w:tab w:val="left" w:pos="1418"/>
        </w:tabs>
        <w:spacing w:line="360" w:lineRule="auto"/>
        <w:jc w:val="both"/>
      </w:pPr>
      <w:r>
        <w:t xml:space="preserve">                       </w:t>
      </w:r>
      <w:r w:rsidR="00514ACF">
        <w:t>Maisto gamybos padalinys dirba vadovaujantis „Geros higienos praktikos taisyklėm</w:t>
      </w:r>
      <w:r w:rsidR="009648B6">
        <w:t>is viešojo maitinimo įmonėms“ (</w:t>
      </w:r>
      <w:r w:rsidR="00514ACF">
        <w:t xml:space="preserve">2018 m. redakcija). Įdiegta RVASVT rizikos veiksnių analizės ir svarbių valdymo taškų) sistema. </w:t>
      </w:r>
      <w:r w:rsidR="00C64CE7">
        <w:t>Direktorės 2023</w:t>
      </w:r>
      <w:r w:rsidR="00E0738C" w:rsidRPr="00D3259B">
        <w:t xml:space="preserve"> </w:t>
      </w:r>
      <w:r w:rsidR="00514ACF" w:rsidRPr="00D3259B">
        <w:t>m.</w:t>
      </w:r>
      <w:r w:rsidR="00E0738C" w:rsidRPr="00D3259B">
        <w:t xml:space="preserve"> </w:t>
      </w:r>
      <w:r w:rsidR="00D3259B" w:rsidRPr="00D3259B">
        <w:t>balandžio</w:t>
      </w:r>
      <w:r w:rsidR="00514ACF" w:rsidRPr="00D3259B">
        <w:t xml:space="preserve"> </w:t>
      </w:r>
      <w:r w:rsidR="00D3259B" w:rsidRPr="00D3259B">
        <w:t>1</w:t>
      </w:r>
      <w:r w:rsidR="00514ACF" w:rsidRPr="00D3259B">
        <w:t>2</w:t>
      </w:r>
      <w:r w:rsidR="00E0738C" w:rsidRPr="00D3259B">
        <w:t xml:space="preserve"> </w:t>
      </w:r>
      <w:r w:rsidR="00514ACF" w:rsidRPr="00D3259B">
        <w:t>d. įsakymu</w:t>
      </w:r>
      <w:r w:rsidR="00D3259B" w:rsidRPr="00D3259B">
        <w:t xml:space="preserve"> V- </w:t>
      </w:r>
      <w:r w:rsidR="00C64CE7">
        <w:t xml:space="preserve">16 atsakingi </w:t>
      </w:r>
      <w:r w:rsidR="00514ACF">
        <w:t>darbuotojai</w:t>
      </w:r>
      <w:r w:rsidR="00C64CE7">
        <w:t xml:space="preserve"> už maisto saugos užtikrinimą,</w:t>
      </w:r>
      <w:r w:rsidR="00514ACF">
        <w:t xml:space="preserve"> supažindinti </w:t>
      </w:r>
      <w:r w:rsidR="00C64CE7">
        <w:t xml:space="preserve">pasirašytinai </w:t>
      </w:r>
      <w:r w:rsidR="00514ACF">
        <w:t xml:space="preserve">su šių taisyklių reikalavimais, paskirti darbuotojai atsakingi už veiklos kontrolę, reikiamos dokumentacijos , žurnalų vedimą.  </w:t>
      </w:r>
    </w:p>
    <w:p w:rsidR="00514ACF" w:rsidRDefault="00514ACF" w:rsidP="000C1354">
      <w:pPr>
        <w:spacing w:line="360" w:lineRule="auto"/>
        <w:jc w:val="both"/>
      </w:pPr>
      <w:r>
        <w:tab/>
      </w:r>
      <w:r w:rsidR="00D438E5">
        <w:t xml:space="preserve"> </w:t>
      </w:r>
      <w:r>
        <w:t>Padalinyje dirbo 4 virėjos, 1 pavaduojanti vi</w:t>
      </w:r>
      <w:r w:rsidR="009648B6">
        <w:t>rėja,</w:t>
      </w:r>
      <w:r w:rsidR="00E0738C">
        <w:t xml:space="preserve"> sandėlininkė bei maitinimo organizavimo ir higienos priežiūros specialistė</w:t>
      </w:r>
      <w:r>
        <w:t xml:space="preserve">. Darbuotojai reguliariai tikrinasi sveikatą, turi higienos žinių pažymėjimus, dalyvauja kvalifikacijos kėlimo seminaruose. </w:t>
      </w:r>
    </w:p>
    <w:p w:rsidR="00514ACF" w:rsidRDefault="00514ACF" w:rsidP="000C1354">
      <w:pPr>
        <w:spacing w:line="360" w:lineRule="auto"/>
        <w:jc w:val="both"/>
      </w:pPr>
      <w:r>
        <w:tab/>
        <w:t>Tiesiogiai padalinio veiklą kontroliuoja Tauragės Valstybinės Maisto ir Veterinarij</w:t>
      </w:r>
      <w:r w:rsidR="00E0738C">
        <w:t xml:space="preserve">os Tarnybos specialistai. </w:t>
      </w:r>
      <w:r w:rsidR="009648B6">
        <w:t xml:space="preserve">2023 m. buvo patikrinta virtuvė, adresu </w:t>
      </w:r>
      <w:r w:rsidR="00E0738C">
        <w:t>Vytauto g. 39. Patikrinimo</w:t>
      </w:r>
      <w:r>
        <w:t xml:space="preserve"> metu nustatyti mažareikšmiai trūkumai, kurie per</w:t>
      </w:r>
      <w:r w:rsidR="009648B6">
        <w:t xml:space="preserve"> nurodytą terminą</w:t>
      </w:r>
      <w:r w:rsidR="00804587">
        <w:t xml:space="preserve"> buvo pašalin</w:t>
      </w:r>
      <w:r>
        <w:t>ti.</w:t>
      </w:r>
    </w:p>
    <w:p w:rsidR="00514ACF" w:rsidRDefault="00453BC2" w:rsidP="00453BC2">
      <w:pPr>
        <w:tabs>
          <w:tab w:val="left" w:pos="1418"/>
        </w:tabs>
        <w:spacing w:line="360" w:lineRule="auto"/>
        <w:jc w:val="both"/>
      </w:pPr>
      <w:r>
        <w:t xml:space="preserve">                     </w:t>
      </w:r>
      <w:r w:rsidR="00CE7FD8">
        <w:t xml:space="preserve"> </w:t>
      </w:r>
      <w:r w:rsidR="009648B6">
        <w:t>Laikantis LR</w:t>
      </w:r>
      <w:r w:rsidR="00514ACF">
        <w:t xml:space="preserve"> įstatymų reikalavimų viešojo maitinimo įstaigoms, siekiant užtikrinti kokybišką ir saugų maisto gaminimą, pratęstos sudarytos sutartys dėl vabzdžių ir graužikų naikinimo, komunalinių atliekų išvežimo, šalutinių gyvulinės kilmės produktų šalinimo, svarstykl</w:t>
      </w:r>
      <w:r w:rsidR="009648B6">
        <w:t>ių ir termometrų patikros ir kita</w:t>
      </w:r>
      <w:r w:rsidR="00514ACF">
        <w:t xml:space="preserve"> </w:t>
      </w:r>
    </w:p>
    <w:p w:rsidR="00514ACF" w:rsidRDefault="00514ACF" w:rsidP="000C1354">
      <w:pPr>
        <w:spacing w:line="360" w:lineRule="auto"/>
        <w:jc w:val="both"/>
      </w:pPr>
      <w:r>
        <w:tab/>
        <w:t>Įgyvendinus RVASVT principą, direktorės įsakymu sudaryta vidaus audito komisija. Kaip ir kasmet, pagal sudarytą planą rugsėjo mėnesį patikrino abiejų korpusų virtuvės veiklą. Tikrinimo metu užfiksuoti smulkūs trū</w:t>
      </w:r>
      <w:r w:rsidR="00E0738C">
        <w:t xml:space="preserve">kumai nedelsiant pašalinti. 2023 </w:t>
      </w:r>
      <w:r>
        <w:t>m. spalio mėn. atlikti geriamojo v</w:t>
      </w:r>
      <w:r w:rsidR="009648B6">
        <w:t xml:space="preserve">andens laboratoriniai tyrimai. </w:t>
      </w:r>
      <w:r>
        <w:t>Gerai maisto kokybei užtikrinti, maisto žaliavos ir produktai perkami iš patikimų tiekėjų, prisilaikoma realizacijos terminų, gamybos proceso taisyklių. Todėl išvengiama apsinuodijimų maistu, infekcinių susirgimų protrūkio. Globotinių bei pacient</w:t>
      </w:r>
      <w:r w:rsidR="00E0738C">
        <w:t xml:space="preserve">ų skundų dėl maisto kokybės 2023 </w:t>
      </w:r>
      <w:r>
        <w:t xml:space="preserve">m. negauta, o į išsakytas žodines pastabas ir pageidavimus reaguojama.  </w:t>
      </w:r>
    </w:p>
    <w:p w:rsidR="00514ACF" w:rsidRDefault="00514ACF" w:rsidP="000C1354">
      <w:pPr>
        <w:spacing w:line="360" w:lineRule="auto"/>
        <w:jc w:val="both"/>
      </w:pPr>
      <w:r>
        <w:t xml:space="preserve">            Nuolat atnaujinama</w:t>
      </w:r>
      <w:r w:rsidR="009648B6">
        <w:t xml:space="preserve">s virtuvės bei maisto sandėlio inventorius. </w:t>
      </w:r>
      <w:r>
        <w:t>Įsigyjama nau</w:t>
      </w:r>
      <w:r w:rsidR="009648B6">
        <w:t xml:space="preserve">jų kokybiškų indų, konteinerių </w:t>
      </w:r>
      <w:r>
        <w:t xml:space="preserve">maisto produktams į I-ą korpusą pervežti. </w:t>
      </w:r>
    </w:p>
    <w:p w:rsidR="00514ACF" w:rsidRDefault="00514ACF" w:rsidP="000C1354">
      <w:pPr>
        <w:spacing w:line="360" w:lineRule="auto"/>
        <w:jc w:val="both"/>
      </w:pPr>
      <w:r>
        <w:t xml:space="preserve">   </w:t>
      </w:r>
      <w:r>
        <w:tab/>
        <w:t>Maitinimas vykdomas atsižvelgiant į senų ir pagyvenusių žmonių mitybos reikalavimus. Gydytojui paskyrus, atsižvelgiant į globotinių bei pacientų sveikatos būklę, susirgimus, skiriamas dietinis bei tausojantis maitinimas (sumažinto natrio ir riebalų kiekio dieta, becukrė dieta,</w:t>
      </w:r>
      <w:r w:rsidR="009648B6">
        <w:t xml:space="preserve"> trinto maisto dieta ir kt.) .</w:t>
      </w:r>
      <w:r>
        <w:t>Sudarant maitinimo dešimtadienius, atsižvelgiama į globotinių pastabas ir pageidavimus.</w:t>
      </w:r>
    </w:p>
    <w:p w:rsidR="00514ACF" w:rsidRDefault="00514ACF" w:rsidP="000C1354">
      <w:pPr>
        <w:spacing w:line="360" w:lineRule="auto"/>
        <w:jc w:val="both"/>
      </w:pPr>
      <w:r>
        <w:tab/>
        <w:t>Maitinimas vykdomas iš anksto sudarant</w:t>
      </w:r>
      <w:r w:rsidR="0007102D">
        <w:t xml:space="preserve"> valgiaraščius</w:t>
      </w:r>
      <w:r>
        <w:t>, pateikiant išankstinius žaliavų ir</w:t>
      </w:r>
      <w:r w:rsidR="009648B6">
        <w:t xml:space="preserve"> produktų užsakymus tiekėjams. </w:t>
      </w:r>
      <w:r>
        <w:t xml:space="preserve">Valstybinių ir religinių švenčių metu maitinama pagal šventinį meniu, atsižvelgiant į tradicijas bei globotinių pageidavimus. </w:t>
      </w:r>
    </w:p>
    <w:p w:rsidR="00514ACF" w:rsidRDefault="00514ACF" w:rsidP="000C1354">
      <w:pPr>
        <w:spacing w:line="360" w:lineRule="auto"/>
        <w:jc w:val="both"/>
      </w:pPr>
      <w:r>
        <w:lastRenderedPageBreak/>
        <w:t xml:space="preserve">     </w:t>
      </w:r>
      <w:r w:rsidR="0007102D">
        <w:t xml:space="preserve">              </w:t>
      </w:r>
      <w:r>
        <w:t xml:space="preserve"> Laikomasi LR Sveikatos apsaugos ministerijos</w:t>
      </w:r>
      <w:r w:rsidR="00E25A2C">
        <w:t xml:space="preserve"> 2023 m. sausio 4 d. Nr. V-11</w:t>
      </w:r>
      <w:r w:rsidR="0007102D">
        <w:t xml:space="preserve"> įsakymo </w:t>
      </w:r>
      <w:r>
        <w:t>naujų reikalavimų. Sumažintas  cukraus</w:t>
      </w:r>
      <w:r w:rsidR="00E25A2C">
        <w:t>, druskos</w:t>
      </w:r>
      <w:r w:rsidR="009648B6">
        <w:t xml:space="preserve"> kiekis patiekaluose. </w:t>
      </w:r>
      <w:r>
        <w:t xml:space="preserve">Skaičiuojamas kiekvieno maitinimo ir bendras dienos patiekalų </w:t>
      </w:r>
      <w:r w:rsidR="009648B6">
        <w:t xml:space="preserve">kaloringumas. Didesnis dėmesys skiriamas </w:t>
      </w:r>
      <w:r>
        <w:t xml:space="preserve">sveikesnei globotinių mitybai. Daugiau negu ankstesniais metais perkama vaisių, </w:t>
      </w:r>
      <w:r w:rsidRPr="0007102D">
        <w:t>šviežių daržovių.</w:t>
      </w:r>
      <w:r w:rsidR="00E0738C">
        <w:t xml:space="preserve"> </w:t>
      </w:r>
    </w:p>
    <w:p w:rsidR="00646007" w:rsidRDefault="00514ACF" w:rsidP="00CE7FD8">
      <w:pPr>
        <w:tabs>
          <w:tab w:val="left" w:pos="1418"/>
          <w:tab w:val="left" w:pos="1560"/>
        </w:tabs>
        <w:spacing w:line="360" w:lineRule="auto"/>
        <w:jc w:val="both"/>
      </w:pPr>
      <w:r>
        <w:t xml:space="preserve">           </w:t>
      </w:r>
      <w:r w:rsidR="00CE7FD8">
        <w:t xml:space="preserve">           </w:t>
      </w:r>
      <w:r>
        <w:t>Globotiniams bei slaugos skyriaus pacientams suteikiama informacija apie maisto produktuose esančius alergenus. Iš</w:t>
      </w:r>
      <w:r w:rsidR="0007102D">
        <w:t>ankstiniai maisto valgiaraščiai</w:t>
      </w:r>
      <w:r>
        <w:t xml:space="preserve"> ir kiekvienos dienos meniu talpinami informaciniuose stenduose. Socialiniai darbuotojai taip pat nuperka maisto produktų pagal globotinių pageidavimus. Padedami socialinių darbuotojų, globotiniai turi galimybę pasigaminti maist</w:t>
      </w:r>
      <w:r w:rsidR="009648B6">
        <w:t xml:space="preserve">o patys </w:t>
      </w:r>
      <w:r w:rsidR="00D438E5">
        <w:t>įrengtose virtuvėlėse.</w:t>
      </w:r>
    </w:p>
    <w:p w:rsidR="00646007" w:rsidRDefault="00646007" w:rsidP="00646007">
      <w:pPr>
        <w:pStyle w:val="prastasiniatinklio"/>
        <w:spacing w:before="0" w:beforeAutospacing="0" w:after="0" w:afterAutospacing="0" w:line="360" w:lineRule="auto"/>
        <w:ind w:firstLine="1298"/>
        <w:jc w:val="both"/>
        <w:rPr>
          <w:i/>
          <w:color w:val="FF0000"/>
          <w:lang w:val="lt-LT"/>
        </w:rPr>
      </w:pPr>
    </w:p>
    <w:p w:rsidR="00646007" w:rsidRDefault="004B643B" w:rsidP="00646007">
      <w:pPr>
        <w:spacing w:line="360" w:lineRule="auto"/>
        <w:ind w:left="2595"/>
        <w:jc w:val="both"/>
        <w:rPr>
          <w:b/>
        </w:rPr>
      </w:pPr>
      <w:r>
        <w:rPr>
          <w:b/>
        </w:rPr>
        <w:t>11</w:t>
      </w:r>
      <w:r w:rsidR="00646007">
        <w:rPr>
          <w:b/>
        </w:rPr>
        <w:t>. RAŠTVEDYBA IR KITA VEIKLA</w:t>
      </w:r>
    </w:p>
    <w:p w:rsidR="00646007" w:rsidRDefault="00D438E5" w:rsidP="0091504F">
      <w:pPr>
        <w:spacing w:line="360" w:lineRule="auto"/>
        <w:jc w:val="center"/>
        <w:rPr>
          <w:b/>
        </w:rPr>
      </w:pPr>
      <w:r>
        <w:rPr>
          <w:b/>
        </w:rPr>
        <w:t>2</w:t>
      </w:r>
      <w:r w:rsidR="00E25A2C">
        <w:rPr>
          <w:b/>
        </w:rPr>
        <w:t>023</w:t>
      </w:r>
      <w:r w:rsidR="00646007">
        <w:rPr>
          <w:b/>
        </w:rPr>
        <w:t xml:space="preserve"> metai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1559"/>
        <w:gridCol w:w="1417"/>
        <w:gridCol w:w="1276"/>
        <w:gridCol w:w="1418"/>
        <w:gridCol w:w="1701"/>
      </w:tblGrid>
      <w:tr w:rsidR="00040EF5" w:rsidTr="00040EF5">
        <w:tc>
          <w:tcPr>
            <w:tcW w:w="993"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40EF5" w:rsidRPr="00407E30" w:rsidRDefault="00040EF5">
            <w:pPr>
              <w:spacing w:line="360" w:lineRule="auto"/>
              <w:jc w:val="both"/>
              <w:rPr>
                <w:b/>
                <w:sz w:val="20"/>
                <w:szCs w:val="20"/>
              </w:rPr>
            </w:pPr>
            <w:r w:rsidRPr="00407E30">
              <w:rPr>
                <w:b/>
                <w:sz w:val="20"/>
                <w:szCs w:val="20"/>
                <w:lang w:eastAsia="lt-LT"/>
              </w:rPr>
              <w:t>G</w:t>
            </w:r>
            <w:r>
              <w:rPr>
                <w:b/>
                <w:sz w:val="20"/>
                <w:szCs w:val="20"/>
                <w:lang w:eastAsia="lt-LT"/>
              </w:rPr>
              <w:t xml:space="preserve">auta raštų skaičius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40EF5" w:rsidRPr="00407E30" w:rsidRDefault="00040EF5">
            <w:pPr>
              <w:spacing w:line="360" w:lineRule="auto"/>
              <w:jc w:val="both"/>
              <w:rPr>
                <w:b/>
                <w:sz w:val="20"/>
                <w:szCs w:val="20"/>
              </w:rPr>
            </w:pPr>
            <w:r w:rsidRPr="00407E30">
              <w:rPr>
                <w:b/>
                <w:sz w:val="20"/>
                <w:szCs w:val="20"/>
                <w:lang w:eastAsia="lt-LT"/>
              </w:rPr>
              <w:t>Išsiųsta raštų skaičius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40EF5" w:rsidRPr="00407E30" w:rsidRDefault="00040EF5">
            <w:pPr>
              <w:spacing w:line="360" w:lineRule="auto"/>
              <w:jc w:val="both"/>
              <w:rPr>
                <w:b/>
                <w:sz w:val="20"/>
                <w:szCs w:val="20"/>
              </w:rPr>
            </w:pPr>
            <w:r w:rsidRPr="00407E30">
              <w:rPr>
                <w:b/>
                <w:sz w:val="20"/>
                <w:szCs w:val="20"/>
                <w:lang w:eastAsia="lt-LT"/>
              </w:rPr>
              <w:t>Parengta dokumentų apyrašai ir suarchyvuota</w:t>
            </w:r>
          </w:p>
          <w:p w:rsidR="00040EF5" w:rsidRPr="00407E30" w:rsidRDefault="00040EF5">
            <w:pPr>
              <w:spacing w:line="360" w:lineRule="auto"/>
              <w:jc w:val="both"/>
              <w:rPr>
                <w:b/>
                <w:sz w:val="20"/>
                <w:szCs w:val="20"/>
              </w:rPr>
            </w:pPr>
            <w:r w:rsidRPr="00407E30">
              <w:rPr>
                <w:b/>
                <w:sz w:val="20"/>
                <w:szCs w:val="20"/>
                <w:lang w:eastAsia="lt-LT"/>
              </w:rPr>
              <w:t>(bylų)</w:t>
            </w:r>
          </w:p>
        </w:tc>
        <w:tc>
          <w:tcPr>
            <w:tcW w:w="4111"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40EF5" w:rsidRPr="00407E30" w:rsidRDefault="00040EF5" w:rsidP="0091504F">
            <w:pPr>
              <w:spacing w:line="360" w:lineRule="auto"/>
              <w:jc w:val="center"/>
              <w:rPr>
                <w:b/>
                <w:sz w:val="20"/>
                <w:szCs w:val="20"/>
              </w:rPr>
            </w:pPr>
            <w:r w:rsidRPr="00407E30">
              <w:rPr>
                <w:b/>
                <w:sz w:val="20"/>
                <w:szCs w:val="20"/>
                <w:lang w:eastAsia="lt-LT"/>
              </w:rPr>
              <w:t>Parengta įsakymų</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40EF5" w:rsidRPr="00407E30" w:rsidRDefault="00040EF5">
            <w:pPr>
              <w:spacing w:line="360" w:lineRule="auto"/>
              <w:jc w:val="both"/>
              <w:rPr>
                <w:b/>
                <w:sz w:val="20"/>
                <w:szCs w:val="20"/>
              </w:rPr>
            </w:pPr>
            <w:r w:rsidRPr="00407E30">
              <w:rPr>
                <w:b/>
                <w:sz w:val="20"/>
                <w:szCs w:val="20"/>
                <w:lang w:eastAsia="lt-LT"/>
              </w:rPr>
              <w:t>Viešųjų pirkimų sutarčių</w:t>
            </w:r>
          </w:p>
        </w:tc>
      </w:tr>
      <w:tr w:rsidR="00040EF5" w:rsidTr="00040EF5">
        <w:trPr>
          <w:trHeight w:val="11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40EF5" w:rsidRDefault="00040EF5">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0EF5" w:rsidRDefault="00040EF5">
            <w:pPr>
              <w:rPr>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0EF5" w:rsidRDefault="00040EF5">
            <w:pPr>
              <w:rPr>
                <w:b/>
              </w:rPr>
            </w:pP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40EF5" w:rsidRPr="00407E30" w:rsidRDefault="00040EF5">
            <w:pPr>
              <w:spacing w:line="360" w:lineRule="auto"/>
              <w:jc w:val="both"/>
              <w:rPr>
                <w:b/>
              </w:rPr>
            </w:pPr>
            <w:r w:rsidRPr="00407E30">
              <w:rPr>
                <w:b/>
                <w:sz w:val="22"/>
                <w:szCs w:val="22"/>
                <w:lang w:eastAsia="lt-LT"/>
              </w:rPr>
              <w:t>Veiklos klausimais</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40EF5" w:rsidRPr="00407E30" w:rsidRDefault="00040EF5">
            <w:pPr>
              <w:spacing w:line="360" w:lineRule="auto"/>
              <w:jc w:val="both"/>
              <w:rPr>
                <w:b/>
              </w:rPr>
            </w:pPr>
            <w:r w:rsidRPr="00407E30">
              <w:rPr>
                <w:b/>
                <w:sz w:val="22"/>
                <w:szCs w:val="22"/>
                <w:lang w:eastAsia="lt-LT"/>
              </w:rPr>
              <w:t>Kadrų klausimais</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40EF5" w:rsidRPr="00407E30" w:rsidRDefault="00040EF5">
            <w:pPr>
              <w:spacing w:line="360" w:lineRule="auto"/>
              <w:jc w:val="both"/>
              <w:rPr>
                <w:b/>
              </w:rPr>
            </w:pPr>
            <w:r w:rsidRPr="00407E30">
              <w:rPr>
                <w:b/>
                <w:sz w:val="22"/>
                <w:szCs w:val="22"/>
                <w:lang w:eastAsia="lt-LT"/>
              </w:rPr>
              <w:t>Atostogų klausimais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0EF5" w:rsidRDefault="00040EF5">
            <w:pPr>
              <w:rPr>
                <w:b/>
              </w:rPr>
            </w:pPr>
          </w:p>
        </w:tc>
      </w:tr>
      <w:tr w:rsidR="00040EF5" w:rsidTr="00040EF5">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40EF5" w:rsidRPr="00D21A32" w:rsidRDefault="00040EF5" w:rsidP="00472CF6">
            <w:pPr>
              <w:spacing w:line="360" w:lineRule="auto"/>
              <w:jc w:val="center"/>
              <w:rPr>
                <w:highlight w:val="yellow"/>
              </w:rPr>
            </w:pPr>
            <w:r w:rsidRPr="005E5684">
              <w:t>194</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40EF5" w:rsidRPr="00D21A32" w:rsidRDefault="00040EF5" w:rsidP="00472CF6">
            <w:pPr>
              <w:spacing w:line="360" w:lineRule="auto"/>
              <w:jc w:val="center"/>
              <w:rPr>
                <w:highlight w:val="yellow"/>
              </w:rPr>
            </w:pPr>
            <w:r w:rsidRPr="005E5684">
              <w:t>265</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40EF5" w:rsidRPr="00D21A32" w:rsidRDefault="0027266D" w:rsidP="00472CF6">
            <w:pPr>
              <w:spacing w:line="360" w:lineRule="auto"/>
              <w:jc w:val="center"/>
              <w:rPr>
                <w:highlight w:val="yellow"/>
              </w:rPr>
            </w:pPr>
            <w:r w:rsidRPr="0027266D">
              <w:t>72</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40EF5" w:rsidRPr="00D21A32" w:rsidRDefault="00040EF5" w:rsidP="00472CF6">
            <w:pPr>
              <w:spacing w:line="360" w:lineRule="auto"/>
              <w:rPr>
                <w:highlight w:val="yellow"/>
                <w:lang w:eastAsia="lt-LT"/>
              </w:rPr>
            </w:pPr>
            <w:r w:rsidRPr="005E5684">
              <w:rPr>
                <w:lang w:eastAsia="lt-LT"/>
              </w:rPr>
              <w:t>61</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40EF5" w:rsidRPr="00D21A32" w:rsidRDefault="00040EF5" w:rsidP="00472CF6">
            <w:pPr>
              <w:spacing w:line="360" w:lineRule="auto"/>
              <w:jc w:val="center"/>
              <w:rPr>
                <w:highlight w:val="yellow"/>
                <w:lang w:eastAsia="lt-LT"/>
              </w:rPr>
            </w:pPr>
            <w:r>
              <w:rPr>
                <w:lang w:eastAsia="lt-LT"/>
              </w:rPr>
              <w:t>65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40EF5" w:rsidRPr="00D21A32" w:rsidRDefault="00040EF5" w:rsidP="00472CF6">
            <w:pPr>
              <w:spacing w:line="360" w:lineRule="auto"/>
              <w:jc w:val="center"/>
              <w:rPr>
                <w:highlight w:val="yellow"/>
                <w:lang w:eastAsia="lt-LT"/>
              </w:rPr>
            </w:pPr>
            <w:r w:rsidRPr="005E5684">
              <w:rPr>
                <w:lang w:eastAsia="lt-LT"/>
              </w:rPr>
              <w:t>91</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40EF5" w:rsidRPr="00D21A32" w:rsidRDefault="00040EF5" w:rsidP="00472CF6">
            <w:pPr>
              <w:spacing w:line="360" w:lineRule="auto"/>
              <w:jc w:val="center"/>
              <w:rPr>
                <w:highlight w:val="yellow"/>
              </w:rPr>
            </w:pPr>
            <w:r w:rsidRPr="005E5684">
              <w:t>30</w:t>
            </w:r>
          </w:p>
        </w:tc>
      </w:tr>
    </w:tbl>
    <w:p w:rsidR="00646007" w:rsidRDefault="00262273" w:rsidP="00CE7FD8">
      <w:pPr>
        <w:tabs>
          <w:tab w:val="left" w:pos="1276"/>
        </w:tabs>
        <w:spacing w:before="120" w:line="360" w:lineRule="auto"/>
        <w:ind w:firstLine="1296"/>
        <w:jc w:val="both"/>
        <w:rPr>
          <w:bCs/>
          <w:lang w:eastAsia="lt-LT"/>
        </w:rPr>
      </w:pPr>
      <w:r>
        <w:rPr>
          <w:bCs/>
          <w:lang w:eastAsia="lt-LT"/>
        </w:rPr>
        <w:t>Personalo ir a</w:t>
      </w:r>
      <w:r w:rsidR="00646007">
        <w:rPr>
          <w:bCs/>
          <w:lang w:eastAsia="lt-LT"/>
        </w:rPr>
        <w:t>pskaitos specialistė paruošė įstaigos dokumentų registrų sąrašą, sutvarkė įstaigos dokumentaciją, kaip ir kiekvienais metais suderino su Pagėgių savivaldybės kalbos ir archyvo tvarkytoja dokumentacijos planą, pildė nuolatinio, ilgo bei trumpo saugojimo bylų suvestines dokumentų saugojimui, nurašymui ar sunaikinimui. Peržiūrėjo ir sudarė saugomų archyvinių dokumentų sąrašus.</w:t>
      </w:r>
    </w:p>
    <w:p w:rsidR="00804587" w:rsidRDefault="00646007" w:rsidP="00CE7FD8">
      <w:pPr>
        <w:spacing w:before="120" w:line="360" w:lineRule="auto"/>
        <w:ind w:firstLine="1296"/>
        <w:jc w:val="both"/>
        <w:rPr>
          <w:bCs/>
          <w:lang w:eastAsia="lt-LT"/>
        </w:rPr>
      </w:pPr>
      <w:r>
        <w:rPr>
          <w:bCs/>
          <w:lang w:eastAsia="lt-LT"/>
        </w:rPr>
        <w:t>Be to, personalo ir apskaitos specialistė vedė ir veda ūkinių prekių apskaitą (įstaigoje nėra ūkio dalies vedėjo etato): veda knygas, pajamuoja, nurašo ir teikia buhalterijai.</w:t>
      </w:r>
      <w:r w:rsidR="00CE7FD8">
        <w:rPr>
          <w:bCs/>
          <w:lang w:eastAsia="lt-LT"/>
        </w:rPr>
        <w:t>\</w:t>
      </w:r>
    </w:p>
    <w:p w:rsidR="00CE7FD8" w:rsidRPr="00CE7FD8" w:rsidRDefault="00CE7FD8" w:rsidP="00CE7FD8">
      <w:pPr>
        <w:spacing w:before="120" w:line="360" w:lineRule="auto"/>
        <w:ind w:firstLine="1296"/>
        <w:jc w:val="both"/>
        <w:rPr>
          <w:bCs/>
          <w:lang w:eastAsia="lt-LT"/>
        </w:rPr>
      </w:pPr>
    </w:p>
    <w:p w:rsidR="00646007" w:rsidRDefault="004B643B" w:rsidP="0091504F">
      <w:pPr>
        <w:spacing w:before="120" w:line="360" w:lineRule="auto"/>
        <w:jc w:val="center"/>
        <w:rPr>
          <w:b/>
          <w:bCs/>
          <w:lang w:eastAsia="lt-LT"/>
        </w:rPr>
      </w:pPr>
      <w:r>
        <w:rPr>
          <w:b/>
          <w:bCs/>
          <w:lang w:eastAsia="lt-LT"/>
        </w:rPr>
        <w:t>12</w:t>
      </w:r>
      <w:r w:rsidR="00646007">
        <w:rPr>
          <w:b/>
          <w:bCs/>
          <w:lang w:eastAsia="lt-LT"/>
        </w:rPr>
        <w:t xml:space="preserve"> . ĮSTAIGOS PATIKROS</w:t>
      </w:r>
    </w:p>
    <w:p w:rsidR="00646007" w:rsidRDefault="00E25A2C" w:rsidP="00081953">
      <w:pPr>
        <w:spacing w:before="120" w:line="360" w:lineRule="auto"/>
        <w:ind w:firstLine="1296"/>
        <w:jc w:val="both"/>
        <w:rPr>
          <w:bCs/>
          <w:lang w:eastAsia="lt-LT"/>
        </w:rPr>
      </w:pPr>
      <w:r>
        <w:rPr>
          <w:bCs/>
          <w:lang w:eastAsia="lt-LT"/>
        </w:rPr>
        <w:t>2023</w:t>
      </w:r>
      <w:r w:rsidR="00646007">
        <w:rPr>
          <w:bCs/>
          <w:lang w:eastAsia="lt-LT"/>
        </w:rPr>
        <w:t xml:space="preserve"> metais įstaiga</w:t>
      </w:r>
      <w:r w:rsidR="0091504F">
        <w:rPr>
          <w:bCs/>
          <w:lang w:eastAsia="lt-LT"/>
        </w:rPr>
        <w:t>,</w:t>
      </w:r>
      <w:r w:rsidR="00646007">
        <w:rPr>
          <w:bCs/>
          <w:lang w:eastAsia="lt-LT"/>
        </w:rPr>
        <w:t xml:space="preserve"> atsižvelgdama į įstatymų reikalavimus</w:t>
      </w:r>
      <w:r w:rsidR="0091504F">
        <w:rPr>
          <w:bCs/>
          <w:lang w:eastAsia="lt-LT"/>
        </w:rPr>
        <w:t>,</w:t>
      </w:r>
      <w:r w:rsidR="00646007">
        <w:rPr>
          <w:bCs/>
          <w:lang w:eastAsia="lt-LT"/>
        </w:rPr>
        <w:t xml:space="preserve"> atliko šias medicininių ir kitų įrenginių patikras:</w:t>
      </w:r>
    </w:p>
    <w:p w:rsidR="00646007" w:rsidRDefault="00F74BA0" w:rsidP="00081953">
      <w:pPr>
        <w:pStyle w:val="ListParagraph1"/>
        <w:numPr>
          <w:ilvl w:val="0"/>
          <w:numId w:val="7"/>
        </w:numPr>
        <w:spacing w:before="120" w:line="276" w:lineRule="auto"/>
        <w:jc w:val="both"/>
        <w:rPr>
          <w:bCs/>
          <w:lang w:val="lt-LT" w:eastAsia="lt-LT"/>
        </w:rPr>
      </w:pPr>
      <w:r>
        <w:rPr>
          <w:bCs/>
          <w:lang w:val="lt-LT" w:eastAsia="lt-LT"/>
        </w:rPr>
        <w:t>Kardio</w:t>
      </w:r>
      <w:r w:rsidR="00646007">
        <w:rPr>
          <w:bCs/>
          <w:lang w:val="lt-LT" w:eastAsia="lt-LT"/>
        </w:rPr>
        <w:t>grafo ir kraujospūdžių aparatų;</w:t>
      </w:r>
    </w:p>
    <w:p w:rsidR="00646007" w:rsidRDefault="00646007" w:rsidP="00081953">
      <w:pPr>
        <w:pStyle w:val="ListParagraph1"/>
        <w:numPr>
          <w:ilvl w:val="0"/>
          <w:numId w:val="7"/>
        </w:numPr>
        <w:spacing w:before="120" w:line="276" w:lineRule="auto"/>
        <w:jc w:val="both"/>
        <w:rPr>
          <w:bCs/>
          <w:lang w:val="lt-LT" w:eastAsia="lt-LT"/>
        </w:rPr>
      </w:pPr>
      <w:r>
        <w:rPr>
          <w:bCs/>
          <w:lang w:val="lt-LT" w:eastAsia="lt-LT"/>
        </w:rPr>
        <w:t>Medicininių ir maistinių svarstyklių;</w:t>
      </w:r>
    </w:p>
    <w:p w:rsidR="00646007" w:rsidRDefault="00646007" w:rsidP="00081953">
      <w:pPr>
        <w:pStyle w:val="ListParagraph1"/>
        <w:numPr>
          <w:ilvl w:val="0"/>
          <w:numId w:val="7"/>
        </w:numPr>
        <w:spacing w:before="120" w:line="276" w:lineRule="auto"/>
        <w:jc w:val="both"/>
        <w:rPr>
          <w:bCs/>
          <w:lang w:val="lt-LT" w:eastAsia="lt-LT"/>
        </w:rPr>
      </w:pPr>
      <w:r>
        <w:rPr>
          <w:bCs/>
          <w:lang w:val="lt-LT" w:eastAsia="lt-LT"/>
        </w:rPr>
        <w:t>Maisto ir medicininių termometrų;</w:t>
      </w:r>
    </w:p>
    <w:p w:rsidR="00646007" w:rsidRDefault="00646007" w:rsidP="00081953">
      <w:pPr>
        <w:pStyle w:val="ListParagraph1"/>
        <w:numPr>
          <w:ilvl w:val="0"/>
          <w:numId w:val="7"/>
        </w:numPr>
        <w:spacing w:before="120" w:line="276" w:lineRule="auto"/>
        <w:jc w:val="both"/>
        <w:rPr>
          <w:bCs/>
          <w:lang w:val="lt-LT" w:eastAsia="lt-LT"/>
        </w:rPr>
      </w:pPr>
      <w:r>
        <w:rPr>
          <w:bCs/>
          <w:lang w:val="lt-LT" w:eastAsia="lt-LT"/>
        </w:rPr>
        <w:t>Vandens tyrimų;</w:t>
      </w:r>
    </w:p>
    <w:p w:rsidR="00646007" w:rsidRDefault="00646007" w:rsidP="00081953">
      <w:pPr>
        <w:pStyle w:val="ListParagraph1"/>
        <w:numPr>
          <w:ilvl w:val="0"/>
          <w:numId w:val="7"/>
        </w:numPr>
        <w:spacing w:before="120" w:line="276" w:lineRule="auto"/>
        <w:jc w:val="both"/>
        <w:rPr>
          <w:bCs/>
          <w:lang w:val="lt-LT" w:eastAsia="lt-LT"/>
        </w:rPr>
      </w:pPr>
      <w:r>
        <w:rPr>
          <w:bCs/>
          <w:lang w:val="lt-LT" w:eastAsia="lt-LT"/>
        </w:rPr>
        <w:lastRenderedPageBreak/>
        <w:t>Gesintuvų.</w:t>
      </w:r>
    </w:p>
    <w:p w:rsidR="00646007" w:rsidRDefault="00646007" w:rsidP="00081953">
      <w:pPr>
        <w:spacing w:before="120" w:line="360" w:lineRule="auto"/>
        <w:ind w:firstLine="1296"/>
        <w:jc w:val="both"/>
        <w:rPr>
          <w:bCs/>
          <w:lang w:eastAsia="lt-LT"/>
        </w:rPr>
      </w:pPr>
      <w:r>
        <w:rPr>
          <w:bCs/>
          <w:lang w:eastAsia="lt-LT"/>
        </w:rPr>
        <w:t>Visoms atliktoms patikroms surašyti patikrų protokolai, kurie reikalingi įstaigos veiklai vykdyti.</w:t>
      </w:r>
    </w:p>
    <w:p w:rsidR="00070504" w:rsidRDefault="00070504" w:rsidP="00081953">
      <w:pPr>
        <w:spacing w:before="120" w:line="360" w:lineRule="auto"/>
        <w:ind w:firstLine="1296"/>
        <w:jc w:val="both"/>
        <w:rPr>
          <w:bCs/>
          <w:lang w:eastAsia="lt-LT"/>
        </w:rPr>
      </w:pPr>
      <w:r>
        <w:rPr>
          <w:bCs/>
          <w:lang w:eastAsia="lt-LT"/>
        </w:rPr>
        <w:t xml:space="preserve">Per 2023 metus mūsų įstaigą tikrino: </w:t>
      </w:r>
    </w:p>
    <w:p w:rsidR="00070504" w:rsidRDefault="00070504" w:rsidP="00081953">
      <w:pPr>
        <w:tabs>
          <w:tab w:val="left" w:pos="1418"/>
        </w:tabs>
        <w:spacing w:before="120" w:line="360" w:lineRule="auto"/>
        <w:ind w:firstLine="1296"/>
        <w:jc w:val="both"/>
        <w:rPr>
          <w:bCs/>
          <w:lang w:eastAsia="lt-LT"/>
        </w:rPr>
      </w:pPr>
      <w:r>
        <w:rPr>
          <w:bCs/>
          <w:lang w:eastAsia="lt-LT"/>
        </w:rPr>
        <w:t xml:space="preserve">1. Nacionalinės visuomenės sveikatos centro prie Sveikatos apsaugos ministerijos Tauragės departamentas. Patikrinimo tikslas buvo patikrinti </w:t>
      </w:r>
      <w:r w:rsidR="00D21A32">
        <w:rPr>
          <w:bCs/>
          <w:lang w:eastAsia="lt-LT"/>
        </w:rPr>
        <w:t>teikiamų ambulatorinių asmens sveikatos priežiūros paslaugų (kineziterapija ir masažas) atitiktį.</w:t>
      </w:r>
    </w:p>
    <w:p w:rsidR="00070504" w:rsidRDefault="00A41470" w:rsidP="00081953">
      <w:pPr>
        <w:spacing w:before="120" w:line="360" w:lineRule="auto"/>
        <w:ind w:firstLine="1296"/>
        <w:jc w:val="both"/>
        <w:rPr>
          <w:bCs/>
          <w:lang w:eastAsia="lt-LT"/>
        </w:rPr>
      </w:pPr>
      <w:r>
        <w:rPr>
          <w:bCs/>
          <w:lang w:eastAsia="lt-LT"/>
        </w:rPr>
        <w:t>Patikrinimo išvada:</w:t>
      </w:r>
    </w:p>
    <w:p w:rsidR="00A41470" w:rsidRDefault="00A41470" w:rsidP="00A41470">
      <w:pPr>
        <w:spacing w:before="120" w:line="360" w:lineRule="auto"/>
        <w:jc w:val="both"/>
        <w:rPr>
          <w:bCs/>
          <w:lang w:eastAsia="lt-LT"/>
        </w:rPr>
      </w:pPr>
      <w:r>
        <w:rPr>
          <w:bCs/>
          <w:lang w:eastAsia="lt-LT"/>
        </w:rPr>
        <w:t xml:space="preserve">Atlikus periodinę kontrolę nustatyta, kad Pagėgių palaikomojo gydymo, slaugos ir senelių globos namuose, ambulatorinės asmens sveikatos priežiūros paslaugos, teikiamos nepažeidžiant HN 47:2011, HN 47-1:2020, HN 66:2013, Tvarkos aprašo reikalavimų. </w:t>
      </w:r>
    </w:p>
    <w:p w:rsidR="00646007" w:rsidRDefault="00DD386B" w:rsidP="00453BC2">
      <w:pPr>
        <w:tabs>
          <w:tab w:val="left" w:pos="1276"/>
          <w:tab w:val="left" w:pos="1418"/>
        </w:tabs>
        <w:spacing w:before="120" w:line="360" w:lineRule="auto"/>
        <w:jc w:val="both"/>
        <w:rPr>
          <w:bCs/>
          <w:lang w:eastAsia="lt-LT"/>
        </w:rPr>
      </w:pPr>
      <w:r>
        <w:rPr>
          <w:bCs/>
          <w:lang w:eastAsia="lt-LT"/>
        </w:rPr>
        <w:t xml:space="preserve">              </w:t>
      </w:r>
      <w:r w:rsidR="00453BC2">
        <w:rPr>
          <w:bCs/>
          <w:lang w:eastAsia="lt-LT"/>
        </w:rPr>
        <w:t xml:space="preserve">  </w:t>
      </w:r>
      <w:r>
        <w:rPr>
          <w:bCs/>
          <w:lang w:eastAsia="lt-LT"/>
        </w:rPr>
        <w:t xml:space="preserve">    </w:t>
      </w:r>
      <w:r w:rsidR="00453BC2">
        <w:rPr>
          <w:bCs/>
          <w:lang w:eastAsia="lt-LT"/>
        </w:rPr>
        <w:t xml:space="preserve">  </w:t>
      </w:r>
      <w:r w:rsidR="00070504">
        <w:rPr>
          <w:bCs/>
          <w:lang w:eastAsia="lt-LT"/>
        </w:rPr>
        <w:t xml:space="preserve">2. </w:t>
      </w:r>
      <w:r w:rsidR="00646007" w:rsidRPr="00070504">
        <w:rPr>
          <w:bCs/>
          <w:lang w:eastAsia="lt-LT"/>
        </w:rPr>
        <w:t xml:space="preserve">Tauragės valstybinė </w:t>
      </w:r>
      <w:r w:rsidR="00000231" w:rsidRPr="00070504">
        <w:rPr>
          <w:bCs/>
          <w:lang w:eastAsia="lt-LT"/>
        </w:rPr>
        <w:t>maisto ir veterinarijos tarnyba, atliko</w:t>
      </w:r>
      <w:r w:rsidR="00E25A2C" w:rsidRPr="00070504">
        <w:rPr>
          <w:bCs/>
          <w:lang w:eastAsia="lt-LT"/>
        </w:rPr>
        <w:t xml:space="preserve"> planinį patikrinimą </w:t>
      </w:r>
      <w:r w:rsidR="00B8621B">
        <w:rPr>
          <w:bCs/>
          <w:lang w:eastAsia="lt-LT"/>
        </w:rPr>
        <w:t>II –ame korpuse, adresu Vytauto g. 39. Tikrinta virtuvė, maisto sandėlis. Tikrinimo</w:t>
      </w:r>
      <w:r w:rsidR="00646007">
        <w:rPr>
          <w:bCs/>
          <w:lang w:eastAsia="lt-LT"/>
        </w:rPr>
        <w:t xml:space="preserve"> metu pažeidimų nenustatyta.</w:t>
      </w:r>
      <w:r w:rsidR="00070504">
        <w:rPr>
          <w:bCs/>
          <w:lang w:eastAsia="lt-LT"/>
        </w:rPr>
        <w:t xml:space="preserve"> </w:t>
      </w:r>
    </w:p>
    <w:p w:rsidR="00081754" w:rsidRDefault="00081754" w:rsidP="00453BC2">
      <w:pPr>
        <w:tabs>
          <w:tab w:val="left" w:pos="1276"/>
          <w:tab w:val="left" w:pos="1418"/>
        </w:tabs>
        <w:spacing w:before="120" w:line="360" w:lineRule="auto"/>
        <w:jc w:val="both"/>
        <w:rPr>
          <w:bCs/>
          <w:lang w:eastAsia="lt-LT"/>
        </w:rPr>
      </w:pPr>
    </w:p>
    <w:p w:rsidR="00646007" w:rsidRDefault="003E778D" w:rsidP="00EF41EB">
      <w:pPr>
        <w:spacing w:line="360" w:lineRule="auto"/>
        <w:jc w:val="center"/>
        <w:rPr>
          <w:b/>
        </w:rPr>
      </w:pPr>
      <w:r>
        <w:rPr>
          <w:b/>
        </w:rPr>
        <w:t>13</w:t>
      </w:r>
      <w:r w:rsidR="00646007">
        <w:rPr>
          <w:b/>
        </w:rPr>
        <w:t>. ĮSTAIGOS PROBLEMOS</w:t>
      </w:r>
    </w:p>
    <w:p w:rsidR="00FC72A0" w:rsidRPr="00EF41EB" w:rsidRDefault="00FC72A0" w:rsidP="00EF41EB">
      <w:pPr>
        <w:spacing w:line="360" w:lineRule="auto"/>
        <w:jc w:val="center"/>
        <w:rPr>
          <w:b/>
        </w:rPr>
      </w:pPr>
    </w:p>
    <w:p w:rsidR="004F6145" w:rsidRDefault="00453BC2" w:rsidP="009D5A33">
      <w:pPr>
        <w:tabs>
          <w:tab w:val="left" w:pos="1418"/>
        </w:tabs>
        <w:spacing w:line="360" w:lineRule="auto"/>
        <w:ind w:firstLine="709"/>
        <w:jc w:val="both"/>
      </w:pPr>
      <w:r>
        <w:t xml:space="preserve">          </w:t>
      </w:r>
      <w:r w:rsidR="00EE14D5">
        <w:t xml:space="preserve"> Vytauto g. 39 (</w:t>
      </w:r>
      <w:r w:rsidR="00646007" w:rsidRPr="00EF41EB">
        <w:t>II-</w:t>
      </w:r>
      <w:r w:rsidR="00EF41EB">
        <w:t>ame korpuse</w:t>
      </w:r>
      <w:r w:rsidR="00EE14D5">
        <w:t>)</w:t>
      </w:r>
      <w:r w:rsidR="00EF41EB">
        <w:t xml:space="preserve"> trūksta patalpų,</w:t>
      </w:r>
      <w:r w:rsidR="00A73708" w:rsidRPr="00A73708">
        <w:t xml:space="preserve"> </w:t>
      </w:r>
      <w:r w:rsidR="00081754">
        <w:t>reikalingas remontas skalbykloje</w:t>
      </w:r>
      <w:r w:rsidR="00A73708">
        <w:t>, taip pat</w:t>
      </w:r>
      <w:r w:rsidR="00EF41EB">
        <w:t xml:space="preserve"> reikėtų </w:t>
      </w:r>
      <w:r w:rsidR="00646007">
        <w:t>išplatinti duris patekimui į kamba</w:t>
      </w:r>
      <w:r w:rsidR="0037223A">
        <w:t>rius su neįgaliojo vežimėliu, per</w:t>
      </w:r>
      <w:r w:rsidR="00646007">
        <w:t xml:space="preserve">dažyti sienas, </w:t>
      </w:r>
      <w:r w:rsidR="00753EB8">
        <w:t>lubas, pakeisti grindų dangą</w:t>
      </w:r>
      <w:r w:rsidR="00646007" w:rsidRPr="00606DBF">
        <w:t xml:space="preserve">. </w:t>
      </w:r>
      <w:r w:rsidR="001F4625" w:rsidRPr="00606DBF">
        <w:t>Ateityje</w:t>
      </w:r>
      <w:r w:rsidR="00646007" w:rsidRPr="00606DBF">
        <w:t xml:space="preserve"> reikėtų pagalvoti</w:t>
      </w:r>
      <w:r w:rsidR="001F4625" w:rsidRPr="00606DBF">
        <w:t xml:space="preserve"> savivaldybės politikams</w:t>
      </w:r>
      <w:r w:rsidR="00A73708">
        <w:t xml:space="preserve"> </w:t>
      </w:r>
      <w:r w:rsidR="00646007" w:rsidRPr="00606DBF">
        <w:t>renovuoti</w:t>
      </w:r>
      <w:r w:rsidR="00606DBF" w:rsidRPr="00606DBF">
        <w:t xml:space="preserve"> </w:t>
      </w:r>
      <w:r w:rsidR="00407E30">
        <w:t>II-ą</w:t>
      </w:r>
      <w:r w:rsidR="00753EB8" w:rsidRPr="00606DBF">
        <w:t xml:space="preserve"> korpusą</w:t>
      </w:r>
      <w:r w:rsidR="00081754">
        <w:t xml:space="preserve"> (pristatyti priestatą),</w:t>
      </w:r>
      <w:r w:rsidR="00A73708">
        <w:t xml:space="preserve"> kur</w:t>
      </w:r>
      <w:r w:rsidR="00646007" w:rsidRPr="00606DBF">
        <w:t xml:space="preserve"> būtų galima </w:t>
      </w:r>
      <w:r w:rsidR="00A73708">
        <w:t xml:space="preserve">išsikelti </w:t>
      </w:r>
      <w:r w:rsidR="00407E30">
        <w:t>gyventojus iš Žemaičių g. 7 į</w:t>
      </w:r>
      <w:r w:rsidR="00FC72A0">
        <w:t xml:space="preserve"> Vytauto g. 39,</w:t>
      </w:r>
      <w:r w:rsidR="00A73708">
        <w:t xml:space="preserve"> taip sutaupant patalpų išlaikymo kaštus. </w:t>
      </w:r>
      <w:r w:rsidR="008324A5">
        <w:t>N</w:t>
      </w:r>
      <w:r w:rsidR="00646007" w:rsidRPr="00606DBF">
        <w:t>ereikėtų mokėti kiekvieną mėnesį už lifto techninį aptarnavimą</w:t>
      </w:r>
      <w:r w:rsidR="008324A5">
        <w:t xml:space="preserve">, taip pat sumažėtų </w:t>
      </w:r>
      <w:r w:rsidR="00407E30">
        <w:t>elektros, kuro sąnaudos. II- ą</w:t>
      </w:r>
      <w:r w:rsidR="008324A5">
        <w:t xml:space="preserve"> korpusą būtina aptverti tvora.</w:t>
      </w:r>
    </w:p>
    <w:p w:rsidR="004F6145" w:rsidRDefault="004F6145" w:rsidP="00646007">
      <w:pPr>
        <w:spacing w:line="360" w:lineRule="auto"/>
        <w:ind w:firstLine="709"/>
        <w:jc w:val="both"/>
      </w:pPr>
    </w:p>
    <w:p w:rsidR="00646007" w:rsidRDefault="00646007" w:rsidP="00646007">
      <w:pPr>
        <w:spacing w:line="360" w:lineRule="auto"/>
        <w:jc w:val="both"/>
        <w:rPr>
          <w:b/>
        </w:rPr>
      </w:pPr>
      <w:r>
        <w:rPr>
          <w:b/>
        </w:rPr>
        <w:t xml:space="preserve">     </w:t>
      </w:r>
      <w:r w:rsidR="004B643B">
        <w:rPr>
          <w:b/>
        </w:rPr>
        <w:t xml:space="preserve">                              </w:t>
      </w:r>
      <w:r w:rsidR="003E778D">
        <w:rPr>
          <w:b/>
        </w:rPr>
        <w:t>14</w:t>
      </w:r>
      <w:r w:rsidR="0099541D">
        <w:rPr>
          <w:b/>
        </w:rPr>
        <w:t>. PRIORITETINĖS 2024</w:t>
      </w:r>
      <w:r>
        <w:rPr>
          <w:b/>
        </w:rPr>
        <w:t xml:space="preserve"> METŲ VEIKLOS KRYPTYS</w:t>
      </w:r>
    </w:p>
    <w:p w:rsidR="00646007" w:rsidRDefault="00646007" w:rsidP="00646007">
      <w:pPr>
        <w:spacing w:line="360" w:lineRule="auto"/>
        <w:ind w:firstLine="1296"/>
        <w:jc w:val="both"/>
        <w:rPr>
          <w:b/>
        </w:rPr>
      </w:pPr>
    </w:p>
    <w:p w:rsidR="00646007" w:rsidRDefault="00453BC2" w:rsidP="00453BC2">
      <w:pPr>
        <w:tabs>
          <w:tab w:val="left" w:pos="1418"/>
        </w:tabs>
        <w:spacing w:line="360" w:lineRule="auto"/>
        <w:jc w:val="both"/>
        <w:rPr>
          <w:b/>
        </w:rPr>
      </w:pPr>
      <w:r>
        <w:t xml:space="preserve">                      </w:t>
      </w:r>
      <w:r w:rsidR="00646007">
        <w:t>Ateinančiais metais prioritetą teiksime:</w:t>
      </w:r>
    </w:p>
    <w:p w:rsidR="00646007" w:rsidRDefault="00646007" w:rsidP="00646007">
      <w:pPr>
        <w:pStyle w:val="ListParagraph1"/>
        <w:numPr>
          <w:ilvl w:val="0"/>
          <w:numId w:val="8"/>
        </w:numPr>
        <w:spacing w:line="360" w:lineRule="auto"/>
        <w:jc w:val="both"/>
        <w:rPr>
          <w:lang w:val="lt-LT"/>
        </w:rPr>
      </w:pPr>
      <w:r>
        <w:rPr>
          <w:lang w:val="lt-LT"/>
        </w:rPr>
        <w:t>Sunkią negalią ir specialius poreikius turinčių paslaugų gavėjų individualių poreikių tenkinimui, paslaugų kokybei, atsižvelgiant į įstaigos turimus žmogiškuosius išteklius;</w:t>
      </w:r>
    </w:p>
    <w:p w:rsidR="00646007" w:rsidRDefault="00646007" w:rsidP="00646007">
      <w:pPr>
        <w:pStyle w:val="ListParagraph1"/>
        <w:numPr>
          <w:ilvl w:val="0"/>
          <w:numId w:val="8"/>
        </w:numPr>
        <w:spacing w:line="360" w:lineRule="auto"/>
        <w:jc w:val="both"/>
        <w:rPr>
          <w:lang w:val="lt-LT"/>
        </w:rPr>
      </w:pPr>
      <w:r>
        <w:rPr>
          <w:lang w:val="lt-LT"/>
        </w:rPr>
        <w:t>Socialinių paslaug</w:t>
      </w:r>
      <w:r w:rsidR="00081754">
        <w:rPr>
          <w:lang w:val="lt-LT"/>
        </w:rPr>
        <w:t xml:space="preserve">ų </w:t>
      </w:r>
      <w:r>
        <w:rPr>
          <w:lang w:val="lt-LT"/>
        </w:rPr>
        <w:t>efektyvumui, žmogiškųjų ir finansinių išteklių racionaliam panaudojimui;</w:t>
      </w:r>
    </w:p>
    <w:p w:rsidR="009D5A33" w:rsidRDefault="009D5A33" w:rsidP="00646007">
      <w:pPr>
        <w:pStyle w:val="ListParagraph1"/>
        <w:numPr>
          <w:ilvl w:val="0"/>
          <w:numId w:val="8"/>
        </w:numPr>
        <w:spacing w:line="360" w:lineRule="auto"/>
        <w:jc w:val="both"/>
        <w:rPr>
          <w:lang w:val="lt-LT"/>
        </w:rPr>
      </w:pPr>
      <w:r>
        <w:rPr>
          <w:lang w:val="lt-LT"/>
        </w:rPr>
        <w:t>Plėsti bendradarbiavimą su socialiniais partneriais, savanoriais;</w:t>
      </w:r>
    </w:p>
    <w:p w:rsidR="009D5A33" w:rsidRDefault="009D5A33" w:rsidP="00646007">
      <w:pPr>
        <w:pStyle w:val="ListParagraph1"/>
        <w:numPr>
          <w:ilvl w:val="0"/>
          <w:numId w:val="8"/>
        </w:numPr>
        <w:spacing w:line="360" w:lineRule="auto"/>
        <w:jc w:val="both"/>
        <w:rPr>
          <w:lang w:val="lt-LT"/>
        </w:rPr>
      </w:pPr>
      <w:r>
        <w:rPr>
          <w:lang w:val="lt-LT"/>
        </w:rPr>
        <w:t>Gerinti sveikatos priežiūros paslaugų kokybę ir prieinamumą;</w:t>
      </w:r>
    </w:p>
    <w:p w:rsidR="009D5A33" w:rsidRDefault="009D5A33" w:rsidP="009D5A33">
      <w:pPr>
        <w:pStyle w:val="ListParagraph1"/>
        <w:numPr>
          <w:ilvl w:val="0"/>
          <w:numId w:val="8"/>
        </w:numPr>
        <w:spacing w:line="360" w:lineRule="auto"/>
        <w:jc w:val="both"/>
        <w:rPr>
          <w:lang w:val="lt-LT"/>
        </w:rPr>
      </w:pPr>
      <w:r w:rsidRPr="009D5A33">
        <w:rPr>
          <w:lang w:val="lt-LT"/>
        </w:rPr>
        <w:lastRenderedPageBreak/>
        <w:t>Stiprinti finansų valdymo veiklos efektyvumą, pasiekiant teigiamą globos na</w:t>
      </w:r>
      <w:r>
        <w:rPr>
          <w:lang w:val="lt-LT"/>
        </w:rPr>
        <w:t>mų finansinės veiklos rezultatą;</w:t>
      </w:r>
    </w:p>
    <w:p w:rsidR="00646007" w:rsidRDefault="00646007" w:rsidP="00646007">
      <w:pPr>
        <w:pStyle w:val="ListParagraph1"/>
        <w:numPr>
          <w:ilvl w:val="0"/>
          <w:numId w:val="8"/>
        </w:numPr>
        <w:spacing w:line="360" w:lineRule="auto"/>
        <w:jc w:val="both"/>
        <w:rPr>
          <w:lang w:val="lt-LT"/>
        </w:rPr>
      </w:pPr>
      <w:r>
        <w:rPr>
          <w:lang w:val="lt-LT"/>
        </w:rPr>
        <w:t>Socialinį ir medicininį darbą dirbančių darbuotojų kvalifikacijos kėlimui ir jų saugumo užtikrinimą darbe.</w:t>
      </w:r>
    </w:p>
    <w:p w:rsidR="00646007" w:rsidRDefault="00646007" w:rsidP="00646007">
      <w:pPr>
        <w:spacing w:line="360" w:lineRule="auto"/>
        <w:jc w:val="center"/>
      </w:pPr>
      <w:r>
        <w:t>_______________________</w:t>
      </w:r>
    </w:p>
    <w:p w:rsidR="00C45352" w:rsidRDefault="00C45352"/>
    <w:sectPr w:rsidR="00C45352" w:rsidSect="000C1354">
      <w:headerReference w:type="default" r:id="rId13"/>
      <w:footerReference w:type="default" r:id="rId14"/>
      <w:pgSz w:w="11906" w:h="16838" w:code="9"/>
      <w:pgMar w:top="1134" w:right="567" w:bottom="1134" w:left="1701" w:header="567" w:footer="567" w:gutter="0"/>
      <w:pgNumType w:start="2" w:chapStyle="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698" w:rsidRDefault="00C96698" w:rsidP="004B643B">
      <w:r>
        <w:separator/>
      </w:r>
    </w:p>
  </w:endnote>
  <w:endnote w:type="continuationSeparator" w:id="0">
    <w:p w:rsidR="00C96698" w:rsidRDefault="00C96698" w:rsidP="004B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layfair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621609"/>
      <w:docPartObj>
        <w:docPartGallery w:val="Page Numbers (Bottom of Page)"/>
        <w:docPartUnique/>
      </w:docPartObj>
    </w:sdtPr>
    <w:sdtEndPr/>
    <w:sdtContent>
      <w:p w:rsidR="00D62A95" w:rsidRDefault="00D62A95">
        <w:pPr>
          <w:pStyle w:val="Porat"/>
          <w:jc w:val="center"/>
        </w:pPr>
        <w:r>
          <w:fldChar w:fldCharType="begin"/>
        </w:r>
        <w:r>
          <w:instrText>PAGE   \* MERGEFORMAT</w:instrText>
        </w:r>
        <w:r>
          <w:fldChar w:fldCharType="separate"/>
        </w:r>
        <w:r w:rsidR="00544DA3">
          <w:rPr>
            <w:noProof/>
          </w:rPr>
          <w:t>20</w:t>
        </w:r>
        <w:r>
          <w:fldChar w:fldCharType="end"/>
        </w:r>
      </w:p>
    </w:sdtContent>
  </w:sdt>
  <w:p w:rsidR="00D62A95" w:rsidRDefault="00D62A9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698" w:rsidRDefault="00C96698" w:rsidP="004B643B">
      <w:r>
        <w:separator/>
      </w:r>
    </w:p>
  </w:footnote>
  <w:footnote w:type="continuationSeparator" w:id="0">
    <w:p w:rsidR="00C96698" w:rsidRDefault="00C96698" w:rsidP="004B6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A95" w:rsidRDefault="00D62A95">
    <w:pPr>
      <w:pStyle w:val="Antrats"/>
    </w:pPr>
  </w:p>
  <w:p w:rsidR="00D62A95" w:rsidRDefault="00D62A9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4BF"/>
    <w:multiLevelType w:val="multilevel"/>
    <w:tmpl w:val="66A8AF7A"/>
    <w:lvl w:ilvl="0">
      <w:start w:val="8"/>
      <w:numFmt w:val="decimal"/>
      <w:lvlText w:val="%1."/>
      <w:lvlJc w:val="left"/>
      <w:pPr>
        <w:ind w:left="450" w:hanging="450"/>
      </w:pPr>
    </w:lvl>
    <w:lvl w:ilvl="1">
      <w:start w:val="4"/>
      <w:numFmt w:val="decimal"/>
      <w:lvlText w:val="%1.%2."/>
      <w:lvlJc w:val="left"/>
      <w:pPr>
        <w:ind w:left="2580" w:hanging="720"/>
      </w:pPr>
    </w:lvl>
    <w:lvl w:ilvl="2">
      <w:start w:val="1"/>
      <w:numFmt w:val="decimal"/>
      <w:lvlText w:val="%1.%2.%3."/>
      <w:lvlJc w:val="left"/>
      <w:pPr>
        <w:ind w:left="4440" w:hanging="720"/>
      </w:pPr>
    </w:lvl>
    <w:lvl w:ilvl="3">
      <w:start w:val="1"/>
      <w:numFmt w:val="decimal"/>
      <w:lvlText w:val="%1.%2.%3.%4."/>
      <w:lvlJc w:val="left"/>
      <w:pPr>
        <w:ind w:left="6660" w:hanging="1080"/>
      </w:pPr>
    </w:lvl>
    <w:lvl w:ilvl="4">
      <w:start w:val="1"/>
      <w:numFmt w:val="decimal"/>
      <w:lvlText w:val="%1.%2.%3.%4.%5."/>
      <w:lvlJc w:val="left"/>
      <w:pPr>
        <w:ind w:left="8520" w:hanging="1080"/>
      </w:pPr>
    </w:lvl>
    <w:lvl w:ilvl="5">
      <w:start w:val="1"/>
      <w:numFmt w:val="decimal"/>
      <w:lvlText w:val="%1.%2.%3.%4.%5.%6."/>
      <w:lvlJc w:val="left"/>
      <w:pPr>
        <w:ind w:left="10740" w:hanging="1440"/>
      </w:pPr>
    </w:lvl>
    <w:lvl w:ilvl="6">
      <w:start w:val="1"/>
      <w:numFmt w:val="decimal"/>
      <w:lvlText w:val="%1.%2.%3.%4.%5.%6.%7."/>
      <w:lvlJc w:val="left"/>
      <w:pPr>
        <w:ind w:left="12960" w:hanging="1800"/>
      </w:pPr>
    </w:lvl>
    <w:lvl w:ilvl="7">
      <w:start w:val="1"/>
      <w:numFmt w:val="decimal"/>
      <w:lvlText w:val="%1.%2.%3.%4.%5.%6.%7.%8."/>
      <w:lvlJc w:val="left"/>
      <w:pPr>
        <w:ind w:left="14820" w:hanging="1800"/>
      </w:pPr>
    </w:lvl>
    <w:lvl w:ilvl="8">
      <w:start w:val="1"/>
      <w:numFmt w:val="decimal"/>
      <w:lvlText w:val="%1.%2.%3.%4.%5.%6.%7.%8.%9."/>
      <w:lvlJc w:val="left"/>
      <w:pPr>
        <w:ind w:left="17040" w:hanging="2160"/>
      </w:pPr>
    </w:lvl>
  </w:abstractNum>
  <w:abstractNum w:abstractNumId="1" w15:restartNumberingAfterBreak="0">
    <w:nsid w:val="17026EE7"/>
    <w:multiLevelType w:val="hybridMultilevel"/>
    <w:tmpl w:val="E1FAD732"/>
    <w:lvl w:ilvl="0" w:tplc="04270001">
      <w:start w:val="1"/>
      <w:numFmt w:val="bullet"/>
      <w:lvlText w:val=""/>
      <w:lvlJc w:val="left"/>
      <w:pPr>
        <w:ind w:left="1495" w:hanging="360"/>
      </w:pPr>
      <w:rPr>
        <w:rFonts w:ascii="Symbol"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2" w15:restartNumberingAfterBreak="0">
    <w:nsid w:val="190B77EC"/>
    <w:multiLevelType w:val="hybridMultilevel"/>
    <w:tmpl w:val="3FDE9972"/>
    <w:lvl w:ilvl="0" w:tplc="1D163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D6693"/>
    <w:multiLevelType w:val="hybridMultilevel"/>
    <w:tmpl w:val="2C006DA2"/>
    <w:lvl w:ilvl="0" w:tplc="6144E66A">
      <w:start w:val="2012"/>
      <w:numFmt w:val="bullet"/>
      <w:lvlText w:val="-"/>
      <w:lvlJc w:val="left"/>
      <w:pPr>
        <w:ind w:left="465" w:hanging="360"/>
      </w:pPr>
      <w:rPr>
        <w:rFonts w:ascii="Times New Roman" w:eastAsia="Times New Roman" w:hAnsi="Times New Roman" w:cs="Times New Roman"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4" w15:restartNumberingAfterBreak="0">
    <w:nsid w:val="2F4D52A5"/>
    <w:multiLevelType w:val="hybridMultilevel"/>
    <w:tmpl w:val="D7C42D84"/>
    <w:lvl w:ilvl="0" w:tplc="5AC6E0E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725CC7"/>
    <w:multiLevelType w:val="hybridMultilevel"/>
    <w:tmpl w:val="9CF017E0"/>
    <w:lvl w:ilvl="0" w:tplc="718094F8">
      <w:start w:val="9"/>
      <w:numFmt w:val="bullet"/>
      <w:lvlText w:val="-"/>
      <w:lvlJc w:val="left"/>
      <w:pPr>
        <w:ind w:left="1650" w:hanging="360"/>
      </w:pPr>
      <w:rPr>
        <w:rFonts w:ascii="Times New Roman" w:eastAsia="SimSun"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32F22D30"/>
    <w:multiLevelType w:val="hybridMultilevel"/>
    <w:tmpl w:val="31F6148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524BC"/>
    <w:multiLevelType w:val="hybridMultilevel"/>
    <w:tmpl w:val="4EC68412"/>
    <w:lvl w:ilvl="0" w:tplc="30B645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F1BD7"/>
    <w:multiLevelType w:val="hybridMultilevel"/>
    <w:tmpl w:val="7BF60B6E"/>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9" w15:restartNumberingAfterBreak="0">
    <w:nsid w:val="69BD53DA"/>
    <w:multiLevelType w:val="multilevel"/>
    <w:tmpl w:val="0EF6350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6E6600A8"/>
    <w:multiLevelType w:val="hybridMultilevel"/>
    <w:tmpl w:val="6D722330"/>
    <w:lvl w:ilvl="0" w:tplc="CF6E28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D1F79"/>
    <w:multiLevelType w:val="hybridMultilevel"/>
    <w:tmpl w:val="62EEC1B2"/>
    <w:lvl w:ilvl="0" w:tplc="04270001">
      <w:start w:val="1"/>
      <w:numFmt w:val="bullet"/>
      <w:lvlText w:val=""/>
      <w:lvlJc w:val="left"/>
      <w:pPr>
        <w:ind w:left="2010" w:hanging="360"/>
      </w:pPr>
      <w:rPr>
        <w:rFonts w:ascii="Symbol" w:hAnsi="Symbol" w:hint="default"/>
      </w:rPr>
    </w:lvl>
    <w:lvl w:ilvl="1" w:tplc="04270003">
      <w:start w:val="1"/>
      <w:numFmt w:val="bullet"/>
      <w:lvlText w:val="o"/>
      <w:lvlJc w:val="left"/>
      <w:pPr>
        <w:ind w:left="2730" w:hanging="360"/>
      </w:pPr>
      <w:rPr>
        <w:rFonts w:ascii="Courier New" w:hAnsi="Courier New" w:cs="Times New Roman" w:hint="default"/>
      </w:rPr>
    </w:lvl>
    <w:lvl w:ilvl="2" w:tplc="04270005">
      <w:start w:val="1"/>
      <w:numFmt w:val="bullet"/>
      <w:lvlText w:val=""/>
      <w:lvlJc w:val="left"/>
      <w:pPr>
        <w:ind w:left="3450" w:hanging="360"/>
      </w:pPr>
      <w:rPr>
        <w:rFonts w:ascii="Wingdings" w:hAnsi="Wingdings" w:hint="default"/>
      </w:rPr>
    </w:lvl>
    <w:lvl w:ilvl="3" w:tplc="04270001">
      <w:start w:val="1"/>
      <w:numFmt w:val="bullet"/>
      <w:lvlText w:val=""/>
      <w:lvlJc w:val="left"/>
      <w:pPr>
        <w:ind w:left="4170" w:hanging="360"/>
      </w:pPr>
      <w:rPr>
        <w:rFonts w:ascii="Symbol" w:hAnsi="Symbol" w:hint="default"/>
      </w:rPr>
    </w:lvl>
    <w:lvl w:ilvl="4" w:tplc="04270003">
      <w:start w:val="1"/>
      <w:numFmt w:val="bullet"/>
      <w:lvlText w:val="o"/>
      <w:lvlJc w:val="left"/>
      <w:pPr>
        <w:ind w:left="4890" w:hanging="360"/>
      </w:pPr>
      <w:rPr>
        <w:rFonts w:ascii="Courier New" w:hAnsi="Courier New" w:cs="Times New Roman" w:hint="default"/>
      </w:rPr>
    </w:lvl>
    <w:lvl w:ilvl="5" w:tplc="04270005">
      <w:start w:val="1"/>
      <w:numFmt w:val="bullet"/>
      <w:lvlText w:val=""/>
      <w:lvlJc w:val="left"/>
      <w:pPr>
        <w:ind w:left="5610" w:hanging="360"/>
      </w:pPr>
      <w:rPr>
        <w:rFonts w:ascii="Wingdings" w:hAnsi="Wingdings" w:hint="default"/>
      </w:rPr>
    </w:lvl>
    <w:lvl w:ilvl="6" w:tplc="04270001">
      <w:start w:val="1"/>
      <w:numFmt w:val="bullet"/>
      <w:lvlText w:val=""/>
      <w:lvlJc w:val="left"/>
      <w:pPr>
        <w:ind w:left="6330" w:hanging="360"/>
      </w:pPr>
      <w:rPr>
        <w:rFonts w:ascii="Symbol" w:hAnsi="Symbol" w:hint="default"/>
      </w:rPr>
    </w:lvl>
    <w:lvl w:ilvl="7" w:tplc="04270003">
      <w:start w:val="1"/>
      <w:numFmt w:val="bullet"/>
      <w:lvlText w:val="o"/>
      <w:lvlJc w:val="left"/>
      <w:pPr>
        <w:ind w:left="7050" w:hanging="360"/>
      </w:pPr>
      <w:rPr>
        <w:rFonts w:ascii="Courier New" w:hAnsi="Courier New" w:cs="Times New Roman" w:hint="default"/>
      </w:rPr>
    </w:lvl>
    <w:lvl w:ilvl="8" w:tplc="04270005">
      <w:start w:val="1"/>
      <w:numFmt w:val="bullet"/>
      <w:lvlText w:val=""/>
      <w:lvlJc w:val="left"/>
      <w:pPr>
        <w:ind w:left="7770" w:hanging="360"/>
      </w:pPr>
      <w:rPr>
        <w:rFonts w:ascii="Wingdings" w:hAnsi="Wingdings" w:hint="default"/>
      </w:rPr>
    </w:lvl>
  </w:abstractNum>
  <w:abstractNum w:abstractNumId="12" w15:restartNumberingAfterBreak="0">
    <w:nsid w:val="7F744C0F"/>
    <w:multiLevelType w:val="hybridMultilevel"/>
    <w:tmpl w:val="A5649AAE"/>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7"/>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646007"/>
    <w:rsid w:val="00000231"/>
    <w:rsid w:val="00016EC2"/>
    <w:rsid w:val="00020C22"/>
    <w:rsid w:val="000270B1"/>
    <w:rsid w:val="00040EF5"/>
    <w:rsid w:val="000625EA"/>
    <w:rsid w:val="00070504"/>
    <w:rsid w:val="0007102D"/>
    <w:rsid w:val="00074EAC"/>
    <w:rsid w:val="00081754"/>
    <w:rsid w:val="00081953"/>
    <w:rsid w:val="000A3909"/>
    <w:rsid w:val="000C1354"/>
    <w:rsid w:val="000F4A15"/>
    <w:rsid w:val="001014E7"/>
    <w:rsid w:val="001025DA"/>
    <w:rsid w:val="00103885"/>
    <w:rsid w:val="001071A3"/>
    <w:rsid w:val="0011391F"/>
    <w:rsid w:val="00117431"/>
    <w:rsid w:val="00120CCC"/>
    <w:rsid w:val="0013290D"/>
    <w:rsid w:val="001824D7"/>
    <w:rsid w:val="00190915"/>
    <w:rsid w:val="00193FE9"/>
    <w:rsid w:val="00194525"/>
    <w:rsid w:val="001B0CA8"/>
    <w:rsid w:val="001B1B10"/>
    <w:rsid w:val="001B646A"/>
    <w:rsid w:val="001E5263"/>
    <w:rsid w:val="001F4625"/>
    <w:rsid w:val="00215135"/>
    <w:rsid w:val="00215690"/>
    <w:rsid w:val="002419C2"/>
    <w:rsid w:val="00262273"/>
    <w:rsid w:val="0027266D"/>
    <w:rsid w:val="00274689"/>
    <w:rsid w:val="0028388E"/>
    <w:rsid w:val="002B0584"/>
    <w:rsid w:val="002C460F"/>
    <w:rsid w:val="002C6B00"/>
    <w:rsid w:val="002E0580"/>
    <w:rsid w:val="002F2D9D"/>
    <w:rsid w:val="0030332D"/>
    <w:rsid w:val="0030363A"/>
    <w:rsid w:val="003049D3"/>
    <w:rsid w:val="00306E58"/>
    <w:rsid w:val="00325F01"/>
    <w:rsid w:val="00337064"/>
    <w:rsid w:val="00367B05"/>
    <w:rsid w:val="00372010"/>
    <w:rsid w:val="0037223A"/>
    <w:rsid w:val="003B43C2"/>
    <w:rsid w:val="003D01A8"/>
    <w:rsid w:val="003D08FA"/>
    <w:rsid w:val="003D69A3"/>
    <w:rsid w:val="003E08B2"/>
    <w:rsid w:val="003E778D"/>
    <w:rsid w:val="00407E30"/>
    <w:rsid w:val="00412097"/>
    <w:rsid w:val="004150BF"/>
    <w:rsid w:val="004369BD"/>
    <w:rsid w:val="0043749B"/>
    <w:rsid w:val="00453BC2"/>
    <w:rsid w:val="00465D2C"/>
    <w:rsid w:val="00472CF6"/>
    <w:rsid w:val="00482297"/>
    <w:rsid w:val="0048306A"/>
    <w:rsid w:val="004A50DC"/>
    <w:rsid w:val="004A7473"/>
    <w:rsid w:val="004B643B"/>
    <w:rsid w:val="004D5CDF"/>
    <w:rsid w:val="004D7F49"/>
    <w:rsid w:val="004E2A26"/>
    <w:rsid w:val="004F6145"/>
    <w:rsid w:val="00505DC2"/>
    <w:rsid w:val="00514ACF"/>
    <w:rsid w:val="00544DA3"/>
    <w:rsid w:val="00545D1C"/>
    <w:rsid w:val="00546B8D"/>
    <w:rsid w:val="0054739B"/>
    <w:rsid w:val="00565753"/>
    <w:rsid w:val="005A0094"/>
    <w:rsid w:val="005E0049"/>
    <w:rsid w:val="005E5684"/>
    <w:rsid w:val="006005EB"/>
    <w:rsid w:val="00606DBF"/>
    <w:rsid w:val="00612471"/>
    <w:rsid w:val="00621CCA"/>
    <w:rsid w:val="00625835"/>
    <w:rsid w:val="00636DFA"/>
    <w:rsid w:val="00646007"/>
    <w:rsid w:val="00646684"/>
    <w:rsid w:val="00650D12"/>
    <w:rsid w:val="006561B9"/>
    <w:rsid w:val="006577A8"/>
    <w:rsid w:val="006621EE"/>
    <w:rsid w:val="00680E06"/>
    <w:rsid w:val="00694DE5"/>
    <w:rsid w:val="00696812"/>
    <w:rsid w:val="006C56DA"/>
    <w:rsid w:val="006D2251"/>
    <w:rsid w:val="006D75E2"/>
    <w:rsid w:val="006D7F35"/>
    <w:rsid w:val="006E24CB"/>
    <w:rsid w:val="007071A8"/>
    <w:rsid w:val="007146E6"/>
    <w:rsid w:val="007210A2"/>
    <w:rsid w:val="00724968"/>
    <w:rsid w:val="0075037D"/>
    <w:rsid w:val="0075179E"/>
    <w:rsid w:val="00753EB8"/>
    <w:rsid w:val="007578CE"/>
    <w:rsid w:val="00793F89"/>
    <w:rsid w:val="00794951"/>
    <w:rsid w:val="007A58BA"/>
    <w:rsid w:val="007E0544"/>
    <w:rsid w:val="007E7E6D"/>
    <w:rsid w:val="007F7957"/>
    <w:rsid w:val="00804587"/>
    <w:rsid w:val="00815AC6"/>
    <w:rsid w:val="00822240"/>
    <w:rsid w:val="00826EC9"/>
    <w:rsid w:val="00827EB8"/>
    <w:rsid w:val="00830C25"/>
    <w:rsid w:val="008324A5"/>
    <w:rsid w:val="00855DBD"/>
    <w:rsid w:val="0086174D"/>
    <w:rsid w:val="00891E5A"/>
    <w:rsid w:val="008942FA"/>
    <w:rsid w:val="008A532D"/>
    <w:rsid w:val="008B2A83"/>
    <w:rsid w:val="00902A79"/>
    <w:rsid w:val="00903D73"/>
    <w:rsid w:val="0090644F"/>
    <w:rsid w:val="009144C8"/>
    <w:rsid w:val="0091504F"/>
    <w:rsid w:val="0092143D"/>
    <w:rsid w:val="00927351"/>
    <w:rsid w:val="00932743"/>
    <w:rsid w:val="00935AD6"/>
    <w:rsid w:val="00942DCA"/>
    <w:rsid w:val="0094513F"/>
    <w:rsid w:val="009648B6"/>
    <w:rsid w:val="00986542"/>
    <w:rsid w:val="009947B8"/>
    <w:rsid w:val="0099541D"/>
    <w:rsid w:val="009961B6"/>
    <w:rsid w:val="009D5A33"/>
    <w:rsid w:val="00A06B9C"/>
    <w:rsid w:val="00A224E6"/>
    <w:rsid w:val="00A30DA0"/>
    <w:rsid w:val="00A41470"/>
    <w:rsid w:val="00A44A2F"/>
    <w:rsid w:val="00A456C5"/>
    <w:rsid w:val="00A52D9B"/>
    <w:rsid w:val="00A64895"/>
    <w:rsid w:val="00A73708"/>
    <w:rsid w:val="00A75689"/>
    <w:rsid w:val="00A817BF"/>
    <w:rsid w:val="00A82CDF"/>
    <w:rsid w:val="00A865D3"/>
    <w:rsid w:val="00A938D3"/>
    <w:rsid w:val="00AE1FAB"/>
    <w:rsid w:val="00AF71AD"/>
    <w:rsid w:val="00B00069"/>
    <w:rsid w:val="00B206CD"/>
    <w:rsid w:val="00B22CDC"/>
    <w:rsid w:val="00B45AC2"/>
    <w:rsid w:val="00B46D22"/>
    <w:rsid w:val="00B52709"/>
    <w:rsid w:val="00B54F18"/>
    <w:rsid w:val="00B8621B"/>
    <w:rsid w:val="00B948ED"/>
    <w:rsid w:val="00BA6F69"/>
    <w:rsid w:val="00BD07DD"/>
    <w:rsid w:val="00BE0455"/>
    <w:rsid w:val="00C07A85"/>
    <w:rsid w:val="00C45352"/>
    <w:rsid w:val="00C56416"/>
    <w:rsid w:val="00C578E2"/>
    <w:rsid w:val="00C64CE7"/>
    <w:rsid w:val="00C938C9"/>
    <w:rsid w:val="00C96698"/>
    <w:rsid w:val="00CA3D39"/>
    <w:rsid w:val="00CB10BE"/>
    <w:rsid w:val="00CB2BE1"/>
    <w:rsid w:val="00CC1740"/>
    <w:rsid w:val="00CD1CC3"/>
    <w:rsid w:val="00CE7FD8"/>
    <w:rsid w:val="00D12370"/>
    <w:rsid w:val="00D21A32"/>
    <w:rsid w:val="00D3259B"/>
    <w:rsid w:val="00D438E5"/>
    <w:rsid w:val="00D62A95"/>
    <w:rsid w:val="00DA15D0"/>
    <w:rsid w:val="00DC3D74"/>
    <w:rsid w:val="00DD386B"/>
    <w:rsid w:val="00DD7CA5"/>
    <w:rsid w:val="00DE185B"/>
    <w:rsid w:val="00E01C87"/>
    <w:rsid w:val="00E0738C"/>
    <w:rsid w:val="00E127AF"/>
    <w:rsid w:val="00E17E1F"/>
    <w:rsid w:val="00E25A2C"/>
    <w:rsid w:val="00E25C5B"/>
    <w:rsid w:val="00E57457"/>
    <w:rsid w:val="00E579C3"/>
    <w:rsid w:val="00E712A2"/>
    <w:rsid w:val="00EA660E"/>
    <w:rsid w:val="00EC4CF7"/>
    <w:rsid w:val="00EE14D5"/>
    <w:rsid w:val="00EF41EB"/>
    <w:rsid w:val="00F07BD9"/>
    <w:rsid w:val="00F11C75"/>
    <w:rsid w:val="00F14AF2"/>
    <w:rsid w:val="00F472F4"/>
    <w:rsid w:val="00F500E1"/>
    <w:rsid w:val="00F65CD9"/>
    <w:rsid w:val="00F74BA0"/>
    <w:rsid w:val="00F964FD"/>
    <w:rsid w:val="00F97237"/>
    <w:rsid w:val="00FC72A0"/>
    <w:rsid w:val="00FD6F65"/>
    <w:rsid w:val="00FE4C0C"/>
    <w:rsid w:val="00FF2C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C9D99-0709-42EC-A71C-A535EFEF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6007"/>
    <w:pPr>
      <w:spacing w:after="0" w:line="240" w:lineRule="auto"/>
    </w:pPr>
    <w:rPr>
      <w:rFonts w:ascii="Times New Roman" w:eastAsia="SimSun" w:hAnsi="Times New Roman" w:cs="Times New Roman"/>
      <w:sz w:val="24"/>
      <w:szCs w:val="24"/>
      <w:lang w:eastAsia="zh-CN"/>
    </w:rPr>
  </w:style>
  <w:style w:type="paragraph" w:styleId="Antrat2">
    <w:name w:val="heading 2"/>
    <w:basedOn w:val="prastasis"/>
    <w:next w:val="prastasis"/>
    <w:link w:val="Antrat2Diagrama"/>
    <w:semiHidden/>
    <w:unhideWhenUsed/>
    <w:qFormat/>
    <w:rsid w:val="00646007"/>
    <w:pPr>
      <w:keepNext/>
      <w:spacing w:before="240" w:after="60"/>
      <w:outlineLvl w:val="1"/>
    </w:pPr>
    <w:rPr>
      <w:rFonts w:ascii="Cambria" w:eastAsia="Times New Roman" w:hAnsi="Cambria"/>
      <w:b/>
      <w:bCs/>
      <w:i/>
      <w:iCs/>
      <w:sz w:val="28"/>
      <w:szCs w:val="28"/>
    </w:rPr>
  </w:style>
  <w:style w:type="paragraph" w:styleId="Antrat3">
    <w:name w:val="heading 3"/>
    <w:basedOn w:val="prastasis"/>
    <w:next w:val="prastasis"/>
    <w:link w:val="Antrat3Diagrama"/>
    <w:semiHidden/>
    <w:unhideWhenUsed/>
    <w:qFormat/>
    <w:rsid w:val="00646007"/>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semiHidden/>
    <w:rsid w:val="00646007"/>
    <w:rPr>
      <w:rFonts w:ascii="Cambria" w:eastAsia="Times New Roman" w:hAnsi="Cambria" w:cs="Times New Roman"/>
      <w:b/>
      <w:bCs/>
      <w:i/>
      <w:iCs/>
      <w:sz w:val="28"/>
      <w:szCs w:val="28"/>
      <w:lang w:eastAsia="zh-CN"/>
    </w:rPr>
  </w:style>
  <w:style w:type="character" w:customStyle="1" w:styleId="Antrat3Diagrama">
    <w:name w:val="Antraštė 3 Diagrama"/>
    <w:basedOn w:val="Numatytasispastraiposriftas"/>
    <w:link w:val="Antrat3"/>
    <w:semiHidden/>
    <w:rsid w:val="00646007"/>
    <w:rPr>
      <w:rFonts w:ascii="Arial" w:eastAsia="SimSun" w:hAnsi="Arial" w:cs="Arial"/>
      <w:b/>
      <w:bCs/>
      <w:sz w:val="26"/>
      <w:szCs w:val="26"/>
      <w:lang w:eastAsia="zh-CN"/>
    </w:rPr>
  </w:style>
  <w:style w:type="character" w:styleId="Hipersaitas">
    <w:name w:val="Hyperlink"/>
    <w:unhideWhenUsed/>
    <w:rsid w:val="00646007"/>
    <w:rPr>
      <w:rFonts w:ascii="Times New Roman" w:hAnsi="Times New Roman" w:cs="Times New Roman" w:hint="default"/>
      <w:color w:val="0000FF"/>
      <w:u w:val="single"/>
    </w:rPr>
  </w:style>
  <w:style w:type="character" w:styleId="Perirtashipersaitas">
    <w:name w:val="FollowedHyperlink"/>
    <w:basedOn w:val="Numatytasispastraiposriftas"/>
    <w:uiPriority w:val="99"/>
    <w:semiHidden/>
    <w:unhideWhenUsed/>
    <w:rsid w:val="00646007"/>
    <w:rPr>
      <w:color w:val="800080" w:themeColor="followedHyperlink"/>
      <w:u w:val="single"/>
    </w:rPr>
  </w:style>
  <w:style w:type="character" w:styleId="Grietas">
    <w:name w:val="Strong"/>
    <w:qFormat/>
    <w:rsid w:val="00646007"/>
    <w:rPr>
      <w:rFonts w:ascii="Times New Roman" w:hAnsi="Times New Roman" w:cs="Times New Roman" w:hint="default"/>
      <w:b/>
      <w:bCs/>
    </w:rPr>
  </w:style>
  <w:style w:type="paragraph" w:styleId="prastasiniatinklio">
    <w:name w:val="Normal (Web)"/>
    <w:basedOn w:val="prastasis"/>
    <w:unhideWhenUsed/>
    <w:rsid w:val="00646007"/>
    <w:pPr>
      <w:spacing w:before="100" w:beforeAutospacing="1" w:after="100" w:afterAutospacing="1"/>
    </w:pPr>
    <w:rPr>
      <w:rFonts w:eastAsia="Times New Roman"/>
      <w:lang w:val="en-US" w:eastAsia="en-US"/>
    </w:rPr>
  </w:style>
  <w:style w:type="paragraph" w:styleId="Antrats">
    <w:name w:val="header"/>
    <w:basedOn w:val="prastasis"/>
    <w:link w:val="AntratsDiagrama"/>
    <w:uiPriority w:val="99"/>
    <w:unhideWhenUsed/>
    <w:rsid w:val="00646007"/>
    <w:pPr>
      <w:tabs>
        <w:tab w:val="center" w:pos="4819"/>
        <w:tab w:val="right" w:pos="9638"/>
      </w:tabs>
    </w:pPr>
  </w:style>
  <w:style w:type="character" w:customStyle="1" w:styleId="AntratsDiagrama">
    <w:name w:val="Antraštės Diagrama"/>
    <w:basedOn w:val="Numatytasispastraiposriftas"/>
    <w:link w:val="Antrats"/>
    <w:uiPriority w:val="99"/>
    <w:rsid w:val="00646007"/>
    <w:rPr>
      <w:rFonts w:ascii="Times New Roman" w:eastAsia="SimSun" w:hAnsi="Times New Roman" w:cs="Times New Roman"/>
      <w:sz w:val="24"/>
      <w:szCs w:val="24"/>
      <w:lang w:eastAsia="zh-CN"/>
    </w:rPr>
  </w:style>
  <w:style w:type="paragraph" w:styleId="Porat">
    <w:name w:val="footer"/>
    <w:basedOn w:val="prastasis"/>
    <w:link w:val="PoratDiagrama"/>
    <w:uiPriority w:val="99"/>
    <w:unhideWhenUsed/>
    <w:rsid w:val="00646007"/>
    <w:pPr>
      <w:tabs>
        <w:tab w:val="center" w:pos="4819"/>
        <w:tab w:val="right" w:pos="9638"/>
      </w:tabs>
    </w:pPr>
  </w:style>
  <w:style w:type="character" w:customStyle="1" w:styleId="PoratDiagrama">
    <w:name w:val="Poraštė Diagrama"/>
    <w:basedOn w:val="Numatytasispastraiposriftas"/>
    <w:link w:val="Porat"/>
    <w:uiPriority w:val="99"/>
    <w:rsid w:val="00646007"/>
    <w:rPr>
      <w:rFonts w:ascii="Times New Roman" w:eastAsia="SimSun" w:hAnsi="Times New Roman" w:cs="Times New Roman"/>
      <w:sz w:val="24"/>
      <w:szCs w:val="24"/>
      <w:lang w:eastAsia="zh-CN"/>
    </w:rPr>
  </w:style>
  <w:style w:type="paragraph" w:styleId="Debesliotekstas">
    <w:name w:val="Balloon Text"/>
    <w:basedOn w:val="prastasis"/>
    <w:link w:val="DebesliotekstasDiagrama"/>
    <w:semiHidden/>
    <w:unhideWhenUsed/>
    <w:rsid w:val="00646007"/>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646007"/>
    <w:rPr>
      <w:rFonts w:ascii="Tahoma" w:eastAsia="SimSun" w:hAnsi="Tahoma" w:cs="Tahoma"/>
      <w:sz w:val="16"/>
      <w:szCs w:val="16"/>
      <w:lang w:eastAsia="zh-CN"/>
    </w:rPr>
  </w:style>
  <w:style w:type="paragraph" w:customStyle="1" w:styleId="Char1CharChar">
    <w:name w:val="Char1 Char Char"/>
    <w:basedOn w:val="prastasis"/>
    <w:rsid w:val="00646007"/>
    <w:pPr>
      <w:spacing w:after="160" w:line="240" w:lineRule="exact"/>
    </w:pPr>
    <w:rPr>
      <w:rFonts w:ascii="Verdana" w:eastAsia="Times New Roman" w:hAnsi="Verdana" w:cs="Verdana"/>
      <w:sz w:val="20"/>
      <w:szCs w:val="20"/>
      <w:lang w:val="en-US" w:eastAsia="en-US"/>
    </w:rPr>
  </w:style>
  <w:style w:type="paragraph" w:customStyle="1" w:styleId="ListParagraph1">
    <w:name w:val="List Paragraph1"/>
    <w:basedOn w:val="prastasis"/>
    <w:rsid w:val="00646007"/>
    <w:pPr>
      <w:ind w:left="720"/>
    </w:pPr>
    <w:rPr>
      <w:rFonts w:eastAsia="Calibri"/>
      <w:lang w:val="en-US" w:eastAsia="en-US"/>
    </w:rPr>
  </w:style>
  <w:style w:type="paragraph" w:customStyle="1" w:styleId="NoSpacing1">
    <w:name w:val="No Spacing1"/>
    <w:rsid w:val="00646007"/>
    <w:pPr>
      <w:spacing w:after="0" w:line="240" w:lineRule="auto"/>
    </w:pPr>
    <w:rPr>
      <w:rFonts w:ascii="Times New Roman" w:eastAsia="Calibri" w:hAnsi="Times New Roman" w:cs="Times New Roman"/>
      <w:sz w:val="24"/>
      <w:szCs w:val="24"/>
      <w:lang w:val="en-US"/>
    </w:rPr>
  </w:style>
  <w:style w:type="character" w:customStyle="1" w:styleId="CharChar">
    <w:name w:val="Char Char"/>
    <w:rsid w:val="00646007"/>
    <w:rPr>
      <w:b/>
      <w:bCs w:val="0"/>
      <w:sz w:val="28"/>
      <w:szCs w:val="24"/>
      <w:lang w:val="lt-LT" w:eastAsia="ar-SA" w:bidi="ar-SA"/>
    </w:rPr>
  </w:style>
  <w:style w:type="table" w:styleId="Lentelstinklelis">
    <w:name w:val="Table Grid"/>
    <w:basedOn w:val="prastojilentel"/>
    <w:uiPriority w:val="59"/>
    <w:rsid w:val="0064600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262273"/>
    <w:pPr>
      <w:ind w:left="720"/>
      <w:contextualSpacing/>
    </w:pPr>
  </w:style>
  <w:style w:type="table" w:customStyle="1" w:styleId="Lentelstinklelis1">
    <w:name w:val="Lentelės tinklelis1"/>
    <w:basedOn w:val="prastojilentel"/>
    <w:next w:val="Lentelstinklelis"/>
    <w:uiPriority w:val="59"/>
    <w:rsid w:val="005473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entelstinklelis2">
    <w:name w:val="Lentelės tinklelis2"/>
    <w:basedOn w:val="prastojilentel"/>
    <w:next w:val="Lentelstinklelis"/>
    <w:uiPriority w:val="59"/>
    <w:rsid w:val="00F500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348">
      <w:bodyDiv w:val="1"/>
      <w:marLeft w:val="0"/>
      <w:marRight w:val="0"/>
      <w:marTop w:val="0"/>
      <w:marBottom w:val="0"/>
      <w:divBdr>
        <w:top w:val="none" w:sz="0" w:space="0" w:color="auto"/>
        <w:left w:val="none" w:sz="0" w:space="0" w:color="auto"/>
        <w:bottom w:val="none" w:sz="0" w:space="0" w:color="auto"/>
        <w:right w:val="none" w:sz="0" w:space="0" w:color="auto"/>
      </w:divBdr>
    </w:div>
    <w:div w:id="941575757">
      <w:bodyDiv w:val="1"/>
      <w:marLeft w:val="0"/>
      <w:marRight w:val="0"/>
      <w:marTop w:val="0"/>
      <w:marBottom w:val="0"/>
      <w:divBdr>
        <w:top w:val="none" w:sz="0" w:space="0" w:color="auto"/>
        <w:left w:val="none" w:sz="0" w:space="0" w:color="auto"/>
        <w:bottom w:val="none" w:sz="0" w:space="0" w:color="auto"/>
        <w:right w:val="none" w:sz="0" w:space="0" w:color="auto"/>
      </w:divBdr>
    </w:div>
    <w:div w:id="1163083450">
      <w:bodyDiv w:val="1"/>
      <w:marLeft w:val="0"/>
      <w:marRight w:val="0"/>
      <w:marTop w:val="0"/>
      <w:marBottom w:val="0"/>
      <w:divBdr>
        <w:top w:val="none" w:sz="0" w:space="0" w:color="auto"/>
        <w:left w:val="none" w:sz="0" w:space="0" w:color="auto"/>
        <w:bottom w:val="none" w:sz="0" w:space="0" w:color="auto"/>
        <w:right w:val="none" w:sz="0" w:space="0" w:color="auto"/>
      </w:divBdr>
    </w:div>
    <w:div w:id="1580018431">
      <w:bodyDiv w:val="1"/>
      <w:marLeft w:val="0"/>
      <w:marRight w:val="0"/>
      <w:marTop w:val="0"/>
      <w:marBottom w:val="0"/>
      <w:divBdr>
        <w:top w:val="none" w:sz="0" w:space="0" w:color="auto"/>
        <w:left w:val="none" w:sz="0" w:space="0" w:color="auto"/>
        <w:bottom w:val="none" w:sz="0" w:space="0" w:color="auto"/>
        <w:right w:val="none" w:sz="0" w:space="0" w:color="auto"/>
      </w:divBdr>
    </w:div>
    <w:div w:id="17745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karnauskiene@psgn.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psgn.lt"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t-LT">
                <a:solidFill>
                  <a:sysClr val="windowText" lastClr="000000"/>
                </a:solidFill>
                <a:latin typeface="Times New Roman" panose="02020603050405020304" pitchFamily="18" charset="0"/>
                <a:cs typeface="Times New Roman" panose="02020603050405020304" pitchFamily="18" charset="0"/>
              </a:rPr>
              <a:t>Globotinių</a:t>
            </a:r>
            <a:r>
              <a:rPr lang="lt-LT" baseline="0">
                <a:solidFill>
                  <a:sysClr val="windowText" lastClr="000000"/>
                </a:solidFill>
                <a:latin typeface="Times New Roman" panose="02020603050405020304" pitchFamily="18" charset="0"/>
                <a:cs typeface="Times New Roman" panose="02020603050405020304" pitchFamily="18" charset="0"/>
              </a:rPr>
              <a:t> migracinė statistika 2023 metais</a:t>
            </a:r>
            <a:endParaRPr lang="lt-LT">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014732965009208"/>
          <c:y val="3.111111111111111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42808853313225348"/>
          <c:y val="0.15151111111111112"/>
          <c:w val="0.54598144845154029"/>
          <c:h val="0.7320521434820647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cat>
            <c:strRef>
              <c:f>Sheet1!$A$2:$A$6</c:f>
              <c:strCache>
                <c:ptCount val="5"/>
                <c:pt idx="0">
                  <c:v>Globotinių skaičius metų pradžioje</c:v>
                </c:pt>
                <c:pt idx="1">
                  <c:v>Per metus atvyko</c:v>
                </c:pt>
                <c:pt idx="2">
                  <c:v>Per metus mirė</c:v>
                </c:pt>
                <c:pt idx="3">
                  <c:v>Per metus išvyko</c:v>
                </c:pt>
                <c:pt idx="4">
                  <c:v>Globotinių skaičius metų pabaigoje</c:v>
                </c:pt>
              </c:strCache>
            </c:strRef>
          </c:cat>
          <c:val>
            <c:numRef>
              <c:f>Sheet1!$B$2:$B$6</c:f>
              <c:numCache>
                <c:formatCode>General</c:formatCode>
                <c:ptCount val="5"/>
                <c:pt idx="0">
                  <c:v>37</c:v>
                </c:pt>
                <c:pt idx="1">
                  <c:v>6</c:v>
                </c:pt>
                <c:pt idx="2">
                  <c:v>9</c:v>
                </c:pt>
                <c:pt idx="3">
                  <c:v>0</c:v>
                </c:pt>
                <c:pt idx="4">
                  <c:v>34</c:v>
                </c:pt>
              </c:numCache>
            </c:numRef>
          </c:val>
        </c:ser>
        <c:ser>
          <c:idx val="1"/>
          <c:order val="1"/>
          <c:tx>
            <c:strRef>
              <c:f>Sheet1!$C$1</c:f>
              <c:strCache>
                <c:ptCount val="1"/>
                <c:pt idx="0">
                  <c:v>Column2</c:v>
                </c:pt>
              </c:strCache>
            </c:strRef>
          </c:tx>
          <c:spPr>
            <a:solidFill>
              <a:schemeClr val="accent2"/>
            </a:solidFill>
            <a:ln>
              <a:noFill/>
            </a:ln>
            <a:effectLst/>
          </c:spPr>
          <c:invertIfNegative val="0"/>
          <c:cat>
            <c:strRef>
              <c:f>Sheet1!$A$2:$A$6</c:f>
              <c:strCache>
                <c:ptCount val="5"/>
                <c:pt idx="0">
                  <c:v>Globotinių skaičius metų pradžioje</c:v>
                </c:pt>
                <c:pt idx="1">
                  <c:v>Per metus atvyko</c:v>
                </c:pt>
                <c:pt idx="2">
                  <c:v>Per metus mirė</c:v>
                </c:pt>
                <c:pt idx="3">
                  <c:v>Per metus išvyko</c:v>
                </c:pt>
                <c:pt idx="4">
                  <c:v>Globotinių skaičius metų pabaigoje</c:v>
                </c:pt>
              </c:strCache>
            </c:strRef>
          </c:cat>
          <c:val>
            <c:numRef>
              <c:f>Sheet1!$C$2:$C$6</c:f>
              <c:numCache>
                <c:formatCode>General</c:formatCode>
                <c:ptCount val="5"/>
              </c:numCache>
            </c:numRef>
          </c:val>
        </c:ser>
        <c:ser>
          <c:idx val="2"/>
          <c:order val="2"/>
          <c:tx>
            <c:strRef>
              <c:f>Sheet1!$D$1</c:f>
              <c:strCache>
                <c:ptCount val="1"/>
                <c:pt idx="0">
                  <c:v>Column1</c:v>
                </c:pt>
              </c:strCache>
            </c:strRef>
          </c:tx>
          <c:spPr>
            <a:solidFill>
              <a:schemeClr val="accent3"/>
            </a:solidFill>
            <a:ln>
              <a:noFill/>
            </a:ln>
            <a:effectLst/>
          </c:spPr>
          <c:invertIfNegative val="0"/>
          <c:cat>
            <c:strRef>
              <c:f>Sheet1!$A$2:$A$6</c:f>
              <c:strCache>
                <c:ptCount val="5"/>
                <c:pt idx="0">
                  <c:v>Globotinių skaičius metų pradžioje</c:v>
                </c:pt>
                <c:pt idx="1">
                  <c:v>Per metus atvyko</c:v>
                </c:pt>
                <c:pt idx="2">
                  <c:v>Per metus mirė</c:v>
                </c:pt>
                <c:pt idx="3">
                  <c:v>Per metus išvyko</c:v>
                </c:pt>
                <c:pt idx="4">
                  <c:v>Globotinių skaičius metų pabaigoje</c:v>
                </c:pt>
              </c:strCache>
            </c:strRef>
          </c:cat>
          <c:val>
            <c:numRef>
              <c:f>Sheet1!$D$2:$D$6</c:f>
              <c:numCache>
                <c:formatCode>General</c:formatCode>
                <c:ptCount val="5"/>
              </c:numCache>
            </c:numRef>
          </c:val>
        </c:ser>
        <c:dLbls>
          <c:showLegendKey val="0"/>
          <c:showVal val="0"/>
          <c:showCatName val="0"/>
          <c:showSerName val="0"/>
          <c:showPercent val="0"/>
          <c:showBubbleSize val="0"/>
        </c:dLbls>
        <c:gapWidth val="212"/>
        <c:overlap val="10"/>
        <c:axId val="-379588608"/>
        <c:axId val="-379587520"/>
      </c:barChart>
      <c:catAx>
        <c:axId val="-379588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9587520"/>
        <c:crosses val="autoZero"/>
        <c:auto val="1"/>
        <c:lblAlgn val="ctr"/>
        <c:lblOffset val="100"/>
        <c:noMultiLvlLbl val="0"/>
      </c:catAx>
      <c:valAx>
        <c:axId val="-379587520"/>
        <c:scaling>
          <c:orientation val="minMax"/>
        </c:scaling>
        <c:delete val="0"/>
        <c:axPos val="b"/>
        <c:majorGridlines>
          <c:spPr>
            <a:ln w="9525" cap="flat" cmpd="sng" algn="ctr">
              <a:solidFill>
                <a:schemeClr val="accent5">
                  <a:lumMod val="60000"/>
                  <a:lumOff val="4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9588608"/>
        <c:crosses val="autoZero"/>
        <c:crossBetween val="between"/>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lt-LT"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Globotinių statistinė poreikių lentelė  2021 - 2023 metais</a:t>
            </a:r>
            <a:endParaRPr lang="lt-LT" sz="1600" b="0" i="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0571274589059557"/>
          <c:y val="2.3419203747072601E-2"/>
        </c:manualLayout>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2021</c:v>
                </c:pt>
              </c:strCache>
            </c:strRef>
          </c:tx>
          <c:spPr>
            <a:solidFill>
              <a:schemeClr val="accent1"/>
            </a:solidFill>
            <a:ln>
              <a:noFill/>
            </a:ln>
            <a:effectLst/>
          </c:spPr>
          <c:invertIfNegative val="0"/>
          <c:cat>
            <c:strRef>
              <c:f>Sheet1!$A$2:$A$11</c:f>
              <c:strCache>
                <c:ptCount val="10"/>
                <c:pt idx="0">
                  <c:v>Bendras gyventojų skaičius</c:v>
                </c:pt>
                <c:pt idx="1">
                  <c:v>Globotiniai, turintys nuolatinės slaugos poreikį</c:v>
                </c:pt>
                <c:pt idx="2">
                  <c:v>Globotiniai, turintys nuolatinės prižiūros poreikį</c:v>
                </c:pt>
                <c:pt idx="3">
                  <c:v>Globotiniai turintys negalią</c:v>
                </c:pt>
                <c:pt idx="4">
                  <c:v>Globotiniai nuo 80 metų ir daugiau</c:v>
                </c:pt>
                <c:pt idx="5">
                  <c:v>Globotiniai nuo 60 iki 79 metų</c:v>
                </c:pt>
                <c:pt idx="6">
                  <c:v>Globotiniai nuo 40 iki 59 metų</c:v>
                </c:pt>
                <c:pt idx="7">
                  <c:v>Globotiniai nuo 20 iki 39 metų</c:v>
                </c:pt>
                <c:pt idx="8">
                  <c:v>Moterys</c:v>
                </c:pt>
                <c:pt idx="9">
                  <c:v>Vyrai</c:v>
                </c:pt>
              </c:strCache>
            </c:strRef>
          </c:cat>
          <c:val>
            <c:numRef>
              <c:f>Sheet1!$B$2:$B$11</c:f>
              <c:numCache>
                <c:formatCode>General</c:formatCode>
                <c:ptCount val="10"/>
                <c:pt idx="0">
                  <c:v>40</c:v>
                </c:pt>
                <c:pt idx="1">
                  <c:v>18</c:v>
                </c:pt>
                <c:pt idx="2">
                  <c:v>16</c:v>
                </c:pt>
                <c:pt idx="3">
                  <c:v>6</c:v>
                </c:pt>
                <c:pt idx="4">
                  <c:v>19</c:v>
                </c:pt>
                <c:pt idx="5">
                  <c:v>12</c:v>
                </c:pt>
                <c:pt idx="6">
                  <c:v>6</c:v>
                </c:pt>
                <c:pt idx="7">
                  <c:v>3</c:v>
                </c:pt>
                <c:pt idx="8">
                  <c:v>28</c:v>
                </c:pt>
                <c:pt idx="9">
                  <c:v>12</c:v>
                </c:pt>
              </c:numCache>
            </c:numRef>
          </c:val>
        </c:ser>
        <c:ser>
          <c:idx val="1"/>
          <c:order val="1"/>
          <c:tx>
            <c:strRef>
              <c:f>Sheet1!$C$1</c:f>
              <c:strCache>
                <c:ptCount val="1"/>
                <c:pt idx="0">
                  <c:v>2022</c:v>
                </c:pt>
              </c:strCache>
            </c:strRef>
          </c:tx>
          <c:spPr>
            <a:solidFill>
              <a:schemeClr val="accent2"/>
            </a:solidFill>
            <a:ln>
              <a:noFill/>
            </a:ln>
            <a:effectLst/>
          </c:spPr>
          <c:invertIfNegative val="0"/>
          <c:cat>
            <c:strRef>
              <c:f>Sheet1!$A$2:$A$11</c:f>
              <c:strCache>
                <c:ptCount val="10"/>
                <c:pt idx="0">
                  <c:v>Bendras gyventojų skaičius</c:v>
                </c:pt>
                <c:pt idx="1">
                  <c:v>Globotiniai, turintys nuolatinės slaugos poreikį</c:v>
                </c:pt>
                <c:pt idx="2">
                  <c:v>Globotiniai, turintys nuolatinės prižiūros poreikį</c:v>
                </c:pt>
                <c:pt idx="3">
                  <c:v>Globotiniai turintys negalią</c:v>
                </c:pt>
                <c:pt idx="4">
                  <c:v>Globotiniai nuo 80 metų ir daugiau</c:v>
                </c:pt>
                <c:pt idx="5">
                  <c:v>Globotiniai nuo 60 iki 79 metų</c:v>
                </c:pt>
                <c:pt idx="6">
                  <c:v>Globotiniai nuo 40 iki 59 metų</c:v>
                </c:pt>
                <c:pt idx="7">
                  <c:v>Globotiniai nuo 20 iki 39 metų</c:v>
                </c:pt>
                <c:pt idx="8">
                  <c:v>Moterys</c:v>
                </c:pt>
                <c:pt idx="9">
                  <c:v>Vyrai</c:v>
                </c:pt>
              </c:strCache>
            </c:strRef>
          </c:cat>
          <c:val>
            <c:numRef>
              <c:f>Sheet1!$C$2:$C$11</c:f>
              <c:numCache>
                <c:formatCode>General</c:formatCode>
                <c:ptCount val="10"/>
                <c:pt idx="0">
                  <c:v>37</c:v>
                </c:pt>
                <c:pt idx="1">
                  <c:v>17</c:v>
                </c:pt>
                <c:pt idx="2">
                  <c:v>15</c:v>
                </c:pt>
                <c:pt idx="3">
                  <c:v>5</c:v>
                </c:pt>
                <c:pt idx="4">
                  <c:v>14</c:v>
                </c:pt>
                <c:pt idx="5">
                  <c:v>14</c:v>
                </c:pt>
                <c:pt idx="6">
                  <c:v>6</c:v>
                </c:pt>
                <c:pt idx="7">
                  <c:v>3</c:v>
                </c:pt>
                <c:pt idx="8">
                  <c:v>22</c:v>
                </c:pt>
                <c:pt idx="9">
                  <c:v>15</c:v>
                </c:pt>
              </c:numCache>
            </c:numRef>
          </c:val>
        </c:ser>
        <c:ser>
          <c:idx val="2"/>
          <c:order val="2"/>
          <c:tx>
            <c:strRef>
              <c:f>Sheet1!$D$1</c:f>
              <c:strCache>
                <c:ptCount val="1"/>
                <c:pt idx="0">
                  <c:v>2023</c:v>
                </c:pt>
              </c:strCache>
            </c:strRef>
          </c:tx>
          <c:spPr>
            <a:solidFill>
              <a:schemeClr val="accent3"/>
            </a:solidFill>
            <a:ln>
              <a:noFill/>
            </a:ln>
            <a:effectLst/>
          </c:spPr>
          <c:invertIfNegative val="0"/>
          <c:cat>
            <c:strRef>
              <c:f>Sheet1!$A$2:$A$11</c:f>
              <c:strCache>
                <c:ptCount val="10"/>
                <c:pt idx="0">
                  <c:v>Bendras gyventojų skaičius</c:v>
                </c:pt>
                <c:pt idx="1">
                  <c:v>Globotiniai, turintys nuolatinės slaugos poreikį</c:v>
                </c:pt>
                <c:pt idx="2">
                  <c:v>Globotiniai, turintys nuolatinės prižiūros poreikį</c:v>
                </c:pt>
                <c:pt idx="3">
                  <c:v>Globotiniai turintys negalią</c:v>
                </c:pt>
                <c:pt idx="4">
                  <c:v>Globotiniai nuo 80 metų ir daugiau</c:v>
                </c:pt>
                <c:pt idx="5">
                  <c:v>Globotiniai nuo 60 iki 79 metų</c:v>
                </c:pt>
                <c:pt idx="6">
                  <c:v>Globotiniai nuo 40 iki 59 metų</c:v>
                </c:pt>
                <c:pt idx="7">
                  <c:v>Globotiniai nuo 20 iki 39 metų</c:v>
                </c:pt>
                <c:pt idx="8">
                  <c:v>Moterys</c:v>
                </c:pt>
                <c:pt idx="9">
                  <c:v>Vyrai</c:v>
                </c:pt>
              </c:strCache>
            </c:strRef>
          </c:cat>
          <c:val>
            <c:numRef>
              <c:f>Sheet1!$D$2:$D$11</c:f>
              <c:numCache>
                <c:formatCode>General</c:formatCode>
                <c:ptCount val="10"/>
                <c:pt idx="0">
                  <c:v>34</c:v>
                </c:pt>
                <c:pt idx="1">
                  <c:v>17</c:v>
                </c:pt>
                <c:pt idx="2">
                  <c:v>11</c:v>
                </c:pt>
                <c:pt idx="3">
                  <c:v>6</c:v>
                </c:pt>
                <c:pt idx="4">
                  <c:v>11</c:v>
                </c:pt>
                <c:pt idx="5">
                  <c:v>13</c:v>
                </c:pt>
                <c:pt idx="6">
                  <c:v>7</c:v>
                </c:pt>
                <c:pt idx="7">
                  <c:v>3</c:v>
                </c:pt>
                <c:pt idx="8">
                  <c:v>23</c:v>
                </c:pt>
                <c:pt idx="9">
                  <c:v>11</c:v>
                </c:pt>
              </c:numCache>
            </c:numRef>
          </c:val>
        </c:ser>
        <c:dLbls>
          <c:showLegendKey val="0"/>
          <c:showVal val="0"/>
          <c:showCatName val="0"/>
          <c:showSerName val="0"/>
          <c:showPercent val="0"/>
          <c:showBubbleSize val="0"/>
        </c:dLbls>
        <c:gapWidth val="182"/>
        <c:axId val="-379585888"/>
        <c:axId val="-379581536"/>
      </c:barChart>
      <c:catAx>
        <c:axId val="-379585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9581536"/>
        <c:crosses val="autoZero"/>
        <c:auto val="1"/>
        <c:lblAlgn val="ctr"/>
        <c:lblOffset val="100"/>
        <c:noMultiLvlLbl val="0"/>
      </c:catAx>
      <c:valAx>
        <c:axId val="-379581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958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all" spc="50" baseline="0">
                <a:solidFill>
                  <a:schemeClr val="dk1"/>
                </a:solidFill>
                <a:latin typeface="+mn-lt"/>
                <a:ea typeface="+mn-ea"/>
                <a:cs typeface="+mn-cs"/>
              </a:defRPr>
            </a:pPr>
            <a:r>
              <a:rPr lang="lt-LT" sz="1400" b="0" cap="none">
                <a:latin typeface="Times New Roman" panose="02020603050405020304" pitchFamily="18" charset="0"/>
                <a:cs typeface="Times New Roman" panose="02020603050405020304" pitchFamily="18" charset="0"/>
              </a:rPr>
              <a:t>Globotiniai pagal amžiaus grupes</a:t>
            </a:r>
            <a:r>
              <a:rPr lang="lt-LT" sz="1400" b="0" i="0" u="none" strike="noStrike" cap="all" baseline="0">
                <a:effectLst/>
              </a:rPr>
              <a:t> </a:t>
            </a:r>
            <a:r>
              <a:rPr lang="lt-LT" sz="1400" b="0" i="0" u="none" strike="noStrike" cap="none" baseline="0">
                <a:effectLst/>
                <a:latin typeface="Times New Roman" panose="02020603050405020304" pitchFamily="18" charset="0"/>
                <a:cs typeface="Times New Roman" panose="02020603050405020304" pitchFamily="18" charset="0"/>
              </a:rPr>
              <a:t>2023 metais</a:t>
            </a:r>
            <a:endParaRPr lang="lt-LT" sz="1400" b="0" cap="none">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stacked"/>
        <c:varyColors val="0"/>
        <c:ser>
          <c:idx val="0"/>
          <c:order val="0"/>
          <c:tx>
            <c:strRef>
              <c:f>Sheet1!$C$28</c:f>
              <c:strCache>
                <c:ptCount val="1"/>
                <c:pt idx="0">
                  <c:v>Vyrai</c:v>
                </c:pt>
              </c:strCache>
            </c:strRef>
          </c:tx>
          <c:spPr>
            <a:solidFill>
              <a:schemeClr val="accent1">
                <a:lumMod val="75000"/>
              </a:schemeClr>
            </a:solidFill>
            <a:ln>
              <a:noFill/>
            </a:ln>
            <a:effectLst/>
          </c:spPr>
          <c:invertIfNegative val="0"/>
          <c:dLbls>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Sheet1!$D$27:$H$27</c:f>
              <c:strCache>
                <c:ptCount val="5"/>
                <c:pt idx="0">
                  <c:v>Bendras globotinių skaičius</c:v>
                </c:pt>
                <c:pt idx="1">
                  <c:v>Globotiniai nuo 80 metų ir daugiau</c:v>
                </c:pt>
                <c:pt idx="2">
                  <c:v>Globotiniai nuo 60 iki 79 metų</c:v>
                </c:pt>
                <c:pt idx="3">
                  <c:v>Globotiniai nuo 40 iki 59 metų</c:v>
                </c:pt>
                <c:pt idx="4">
                  <c:v>Globotiniai nuo 20 iki 39 metų</c:v>
                </c:pt>
              </c:strCache>
            </c:strRef>
          </c:cat>
          <c:val>
            <c:numRef>
              <c:f>Sheet1!$D$28:$H$28</c:f>
              <c:numCache>
                <c:formatCode>General</c:formatCode>
                <c:ptCount val="5"/>
                <c:pt idx="0">
                  <c:v>11</c:v>
                </c:pt>
                <c:pt idx="1">
                  <c:v>1</c:v>
                </c:pt>
                <c:pt idx="2">
                  <c:v>4</c:v>
                </c:pt>
                <c:pt idx="3">
                  <c:v>5</c:v>
                </c:pt>
                <c:pt idx="4">
                  <c:v>1</c:v>
                </c:pt>
              </c:numCache>
            </c:numRef>
          </c:val>
        </c:ser>
        <c:ser>
          <c:idx val="1"/>
          <c:order val="1"/>
          <c:tx>
            <c:strRef>
              <c:f>Sheet1!$C$29</c:f>
              <c:strCache>
                <c:ptCount val="1"/>
                <c:pt idx="0">
                  <c:v>Moterys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Sheet1!$D$27:$H$27</c:f>
              <c:strCache>
                <c:ptCount val="5"/>
                <c:pt idx="0">
                  <c:v>Bendras globotinių skaičius</c:v>
                </c:pt>
                <c:pt idx="1">
                  <c:v>Globotiniai nuo 80 metų ir daugiau</c:v>
                </c:pt>
                <c:pt idx="2">
                  <c:v>Globotiniai nuo 60 iki 79 metų</c:v>
                </c:pt>
                <c:pt idx="3">
                  <c:v>Globotiniai nuo 40 iki 59 metų</c:v>
                </c:pt>
                <c:pt idx="4">
                  <c:v>Globotiniai nuo 20 iki 39 metų</c:v>
                </c:pt>
              </c:strCache>
            </c:strRef>
          </c:cat>
          <c:val>
            <c:numRef>
              <c:f>Sheet1!$D$29:$H$29</c:f>
              <c:numCache>
                <c:formatCode>General</c:formatCode>
                <c:ptCount val="5"/>
                <c:pt idx="0">
                  <c:v>23</c:v>
                </c:pt>
                <c:pt idx="1">
                  <c:v>10</c:v>
                </c:pt>
                <c:pt idx="2">
                  <c:v>9</c:v>
                </c:pt>
                <c:pt idx="3">
                  <c:v>2</c:v>
                </c:pt>
                <c:pt idx="4">
                  <c:v>2</c:v>
                </c:pt>
              </c:numCache>
            </c:numRef>
          </c:val>
        </c:ser>
        <c:dLbls>
          <c:showLegendKey val="0"/>
          <c:showVal val="1"/>
          <c:showCatName val="0"/>
          <c:showSerName val="0"/>
          <c:showPercent val="0"/>
          <c:showBubbleSize val="0"/>
        </c:dLbls>
        <c:gapWidth val="50"/>
        <c:overlap val="100"/>
        <c:axId val="-379592416"/>
        <c:axId val="-379579904"/>
      </c:barChart>
      <c:catAx>
        <c:axId val="-379592416"/>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lang="en-US"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79579904"/>
        <c:crosses val="autoZero"/>
        <c:auto val="1"/>
        <c:lblAlgn val="ctr"/>
        <c:lblOffset val="100"/>
        <c:noMultiLvlLbl val="0"/>
      </c:catAx>
      <c:valAx>
        <c:axId val="-379579904"/>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79592416"/>
        <c:crosses val="autoZero"/>
        <c:crossBetween val="between"/>
      </c:valAx>
      <c:spPr>
        <a:noFill/>
        <a:ln>
          <a:noFill/>
        </a:ln>
        <a:effectLst/>
      </c:spPr>
    </c:plotArea>
    <c:legend>
      <c:legendPos val="b"/>
      <c:overlay val="0"/>
      <c:spPr>
        <a:noFill/>
        <a:ln>
          <a:solidFill>
            <a:schemeClr val="bg1"/>
          </a:solidFill>
        </a:ln>
        <a:effectLst/>
      </c:spPr>
      <c:txPr>
        <a:bodyPr rot="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5875" cap="flat" cmpd="sng" algn="ctr">
      <a:solidFill>
        <a:schemeClr val="tx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317C-4DC3-45C5-8303-660AA7AC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22</Pages>
  <Words>6414</Words>
  <Characters>36561</Characters>
  <Application>Microsoft Office Word</Application>
  <DocSecurity>0</DocSecurity>
  <Lines>304</Lines>
  <Paragraphs>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PC</cp:lastModifiedBy>
  <cp:revision>117</cp:revision>
  <cp:lastPrinted>2023-01-13T07:52:00Z</cp:lastPrinted>
  <dcterms:created xsi:type="dcterms:W3CDTF">2021-12-20T08:18:00Z</dcterms:created>
  <dcterms:modified xsi:type="dcterms:W3CDTF">2024-01-23T06:39:00Z</dcterms:modified>
</cp:coreProperties>
</file>